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ED1" w:rsidRDefault="00772E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jc w:val="right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>
        <w:rPr>
          <w:rFonts w:ascii="Arial" w:hAnsi="Arial"/>
          <w:b/>
          <w:bCs/>
          <w:i/>
          <w:iCs/>
          <w:sz w:val="20"/>
          <w:szCs w:val="20"/>
          <w:u w:val="single"/>
        </w:rPr>
        <w:t xml:space="preserve">Приложение № 2 к заявке </w:t>
      </w:r>
    </w:p>
    <w:p w:rsidR="00772ED1" w:rsidRDefault="00772E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jc w:val="right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:rsidR="00772ED1" w:rsidRDefault="00772E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772ED1" w:rsidRDefault="00772E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</w:p>
    <w:p w:rsidR="00772ED1" w:rsidRDefault="00772E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Обоснование начальной (максимальной) цены договора на поставку бытовой химии и хозяйственных товаров.</w:t>
      </w:r>
    </w:p>
    <w:p w:rsidR="00772ED1" w:rsidRDefault="00772E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</w:p>
    <w:p w:rsidR="00772ED1" w:rsidRDefault="00772E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Расчет произведен на основании метода сопоставимых рыночных цен с использованием общедоступной ценовой информации. Цена Договора включает приобретение, доставку, разгрузку необходимых средств, материалов, оборудования, а также уплату налогов, сборов и других обязательных платежей, в т.ч., возникающих в процессе оказания услуг и сдачи их Заказчику, иные затраты, напрямую или косвенно связанные с оказанием услуг.</w:t>
      </w:r>
    </w:p>
    <w:p w:rsidR="00772ED1" w:rsidRDefault="00772E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1592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732"/>
        <w:gridCol w:w="4200"/>
        <w:gridCol w:w="1125"/>
        <w:gridCol w:w="985"/>
        <w:gridCol w:w="2254"/>
        <w:gridCol w:w="2256"/>
        <w:gridCol w:w="2114"/>
        <w:gridCol w:w="2255"/>
      </w:tblGrid>
      <w:tr w:rsidR="00772ED1" w:rsidTr="006670A6">
        <w:trPr>
          <w:trHeight w:val="961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72ED1" w:rsidRDefault="00772ED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72ED1" w:rsidRDefault="00772ED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Наименование товара, работ, услуг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72ED1" w:rsidRDefault="00772ED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Ед. изм.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72ED1" w:rsidRDefault="00772ED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Кол-во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72ED1" w:rsidRDefault="00772ED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Коммерческое предложение №1</w:t>
            </w:r>
          </w:p>
          <w:p w:rsidR="00772ED1" w:rsidRDefault="00772ED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(руб.)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72ED1" w:rsidRDefault="00772ED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Коммерческое предложение №2</w:t>
            </w:r>
          </w:p>
          <w:p w:rsidR="00772ED1" w:rsidRDefault="00772ED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(руб.)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72ED1" w:rsidRDefault="00772ED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Коммерческое предложение №3</w:t>
            </w:r>
          </w:p>
          <w:p w:rsidR="00772ED1" w:rsidRDefault="00772ED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(руб.)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72ED1" w:rsidRDefault="00772ED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Начальная (максимальная) цена, (руб.</w:t>
            </w:r>
          </w:p>
          <w:p w:rsidR="00772ED1" w:rsidRDefault="00772ED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)</w:t>
            </w:r>
          </w:p>
        </w:tc>
      </w:tr>
      <w:tr w:rsidR="00772ED1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Туалетная бумага НЧ (48) или эквивалент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960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  <w:r>
              <w:t>29341,44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</w:pPr>
            <w:r>
              <w:t>28526,40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</w:pPr>
            <w:r>
              <w:t>29884,8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  <w:r>
              <w:t>28526,40</w:t>
            </w:r>
          </w:p>
        </w:tc>
      </w:tr>
      <w:tr w:rsidR="00772ED1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Лопата ЛКО SKR 28101или эквивалент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5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3024,00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6670A6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2910,00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3080,00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6670A6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2910,00</w:t>
            </w:r>
          </w:p>
        </w:tc>
      </w:tr>
      <w:tr w:rsidR="00772ED1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ЧЗ Перчатки Дермагрип р.L, коробка 25 пар или эквивалент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упак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10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19710,00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19162,5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20075,00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19162,50</w:t>
            </w:r>
          </w:p>
        </w:tc>
      </w:tr>
      <w:tr w:rsidR="00772ED1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Туалетная бумага PERO light 3 сл 12 рул или эквивалент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28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7212,24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7011,90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7345,80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7011,90</w:t>
            </w:r>
          </w:p>
        </w:tc>
      </w:tr>
      <w:tr w:rsidR="00772ED1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 xml:space="preserve">Ариэль Автомат СМС </w:t>
            </w:r>
            <w:smartTag w:uri="urn:schemas-microsoft-com:office:smarttags" w:element="metricconverter">
              <w:smartTagPr>
                <w:attr w:name="ProductID" w:val="9 кг"/>
              </w:smartTagPr>
              <w:r w:rsidRPr="00522783">
                <w:t>9 кг</w:t>
              </w:r>
            </w:smartTag>
            <w:r w:rsidRPr="00522783">
              <w:t xml:space="preserve"> Колор или эквивалент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1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1643,76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1598,1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1674,2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1598,1</w:t>
            </w:r>
          </w:p>
        </w:tc>
      </w:tr>
      <w:tr w:rsidR="00772ED1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Мыло хозяйственное 200 гр. 65% НН или эквивалент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112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4052,16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3939,60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4127,20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3939,60</w:t>
            </w:r>
          </w:p>
        </w:tc>
      </w:tr>
      <w:tr w:rsidR="00772ED1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Санокс ЧС Гель для сантехники 750мл или эквивалент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90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12373,56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12029,85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12602,70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12029,85</w:t>
            </w:r>
          </w:p>
        </w:tc>
      </w:tr>
      <w:tr w:rsidR="00772ED1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Санфор ЧС Универсал 10в1 750 мл или эквивалент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75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12474,00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12127,50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12705,00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12127,50</w:t>
            </w:r>
          </w:p>
        </w:tc>
      </w:tr>
      <w:tr w:rsidR="00772ED1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 xml:space="preserve">Мешки для мусора </w:t>
            </w:r>
            <w:smartTag w:uri="urn:schemas-microsoft-com:office:smarttags" w:element="metricconverter">
              <w:smartTagPr>
                <w:attr w:name="ProductID" w:val="120 л"/>
              </w:smartTagPr>
              <w:r w:rsidRPr="00522783">
                <w:t>120 л</w:t>
              </w:r>
            </w:smartTag>
            <w:r w:rsidRPr="00522783">
              <w:t xml:space="preserve"> 10 шт 40 мкм 70*110 рулон, стандарт ПВД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40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4272,48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4153,80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4351,60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4153,80</w:t>
            </w:r>
          </w:p>
        </w:tc>
      </w:tr>
      <w:tr w:rsidR="00772ED1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 xml:space="preserve">Мешки для мусора </w:t>
            </w:r>
            <w:smartTag w:uri="urn:schemas-microsoft-com:office:smarttags" w:element="metricconverter">
              <w:smartTagPr>
                <w:attr w:name="ProductID" w:val="180 л"/>
              </w:smartTagPr>
              <w:r w:rsidRPr="00522783">
                <w:t>180 л</w:t>
              </w:r>
            </w:smartTag>
            <w:r w:rsidRPr="00522783">
              <w:t xml:space="preserve"> 20 шт рулон (90*110) 30 мкм 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10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3678,40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3576,30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3746,60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3576,30</w:t>
            </w:r>
          </w:p>
        </w:tc>
      </w:tr>
      <w:tr w:rsidR="00772ED1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 xml:space="preserve">Мешки для мусора </w:t>
            </w:r>
            <w:smartTag w:uri="urn:schemas-microsoft-com:office:smarttags" w:element="metricconverter">
              <w:smartTagPr>
                <w:attr w:name="ProductID" w:val="60 л"/>
              </w:smartTagPr>
              <w:r w:rsidRPr="00522783">
                <w:t>60 л</w:t>
              </w:r>
            </w:smartTag>
            <w:r w:rsidRPr="00522783">
              <w:t xml:space="preserve"> 25 шт, синие/25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50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3866,40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3759,00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3938,00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3759,00</w:t>
            </w:r>
          </w:p>
        </w:tc>
      </w:tr>
      <w:tr w:rsidR="00772ED1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 xml:space="preserve">Мешки для мусора </w:t>
            </w:r>
            <w:smartTag w:uri="urn:schemas-microsoft-com:office:smarttags" w:element="metricconverter">
              <w:smartTagPr>
                <w:attr w:name="ProductID" w:val="30 л"/>
              </w:smartTagPr>
              <w:r w:rsidRPr="00522783">
                <w:t>30 л</w:t>
              </w:r>
            </w:smartTag>
            <w:r w:rsidRPr="00522783">
              <w:t xml:space="preserve"> 30 шт, 10 мкм премиум синие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90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4588,20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4460,40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4672,80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4460,40</w:t>
            </w:r>
          </w:p>
        </w:tc>
      </w:tr>
      <w:tr w:rsidR="00772ED1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 xml:space="preserve"> Дезоксан Дезинфицирующее средство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522783">
                <w:t>1 кг</w:t>
              </w:r>
            </w:smartTag>
            <w:r w:rsidRPr="00522783">
              <w:t xml:space="preserve"> или эквивалент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1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1148,04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1116,15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1169,30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1116,15</w:t>
            </w:r>
          </w:p>
        </w:tc>
      </w:tr>
      <w:tr w:rsidR="00772ED1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 xml:space="preserve">Ариель Автомат СМС </w:t>
            </w:r>
            <w:smartTag w:uri="urn:schemas-microsoft-com:office:smarttags" w:element="metricconverter">
              <w:smartTagPr>
                <w:attr w:name="ProductID" w:val="6 кг"/>
              </w:smartTagPr>
              <w:r w:rsidRPr="00522783">
                <w:t>6 кг</w:t>
              </w:r>
            </w:smartTag>
            <w:r w:rsidRPr="00522783">
              <w:t xml:space="preserve"> Горный родник или эквивалент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1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1164,24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1131,90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1185,80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1131,90</w:t>
            </w:r>
          </w:p>
        </w:tc>
      </w:tr>
      <w:tr w:rsidR="00772ED1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Пемолюкс Ч/С 480 гр Морской бриз Сода или эквивалент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48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4468,61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4344,48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4551,36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4344,48</w:t>
            </w:r>
          </w:p>
        </w:tc>
      </w:tr>
      <w:tr w:rsidR="00772ED1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Дозатор для жидкого мыла BRIMIX 618 500 металл с глазком или эквивалент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10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11167,20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10857,00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11374,00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10857,00</w:t>
            </w:r>
          </w:p>
        </w:tc>
      </w:tr>
      <w:tr w:rsidR="00772ED1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Салфетка из микрофибры Грасс 30*30 см или эквивалент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50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1922,40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1869,00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1958,00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1869,00</w:t>
            </w:r>
          </w:p>
        </w:tc>
      </w:tr>
      <w:tr w:rsidR="00772ED1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Салфетка Чистюля вискоза 34*38 или эквивалент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10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1005,5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977,55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1024,10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977,55</w:t>
            </w:r>
          </w:p>
        </w:tc>
      </w:tr>
      <w:tr w:rsidR="00772ED1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Земляника Ж/М ПЭТ 5л Ника или эквивалент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522783" w:rsidRDefault="00772ED1" w:rsidP="0039478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522783">
              <w:t>12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5650,56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5493,60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5755,20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5493,60</w:t>
            </w:r>
          </w:p>
        </w:tc>
      </w:tr>
      <w:tr w:rsidR="00772ED1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E41FB6" w:rsidRDefault="00772ED1" w:rsidP="007D4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E41FB6">
              <w:t>Мой Малыш Детское ТМ 100 гр НМЖК или эквивалент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Pr="00E41FB6" w:rsidRDefault="00772ED1" w:rsidP="007D4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E41FB6"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7D4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E41FB6">
              <w:t>192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6594,00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6410,88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6716,16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6410,88</w:t>
            </w:r>
          </w:p>
        </w:tc>
      </w:tr>
      <w:tr w:rsidR="00772ED1" w:rsidTr="006670A6">
        <w:trPr>
          <w:trHeight w:val="252"/>
          <w:jc w:val="center"/>
        </w:trPr>
        <w:tc>
          <w:tcPr>
            <w:tcW w:w="7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7" w:after="0" w:line="243" w:lineRule="exact"/>
              <w:jc w:val="right"/>
            </w:pPr>
            <w:r>
              <w:rPr>
                <w:rFonts w:ascii="Times New Roman" w:hAnsi="Times New Roman"/>
              </w:rPr>
              <w:t xml:space="preserve">Итого: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7" w:after="0" w:line="243" w:lineRule="exact"/>
              <w:jc w:val="center"/>
            </w:pPr>
            <w:r>
              <w:t>139356,81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</w:pPr>
            <w:r>
              <w:t>135485,91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</w:pPr>
            <w:r>
              <w:t>141937,62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ED1" w:rsidRDefault="00772ED1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  <w:r>
              <w:t>135485,91</w:t>
            </w:r>
          </w:p>
        </w:tc>
      </w:tr>
    </w:tbl>
    <w:p w:rsidR="00772ED1" w:rsidRDefault="00772E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</w:p>
    <w:p w:rsidR="00772ED1" w:rsidRDefault="00772E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</w:p>
    <w:p w:rsidR="00772ED1" w:rsidRDefault="00772E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Начальная (максимальная) цена договора определена методом сопоставимых рыночных цен (анализ рынка). В целях соблюдения принципов эффективности закупок и статьи 34 Бюджетного кодекса Российской Федерации, а также на основании письма Минфина России от 16 июля </w:t>
      </w:r>
      <w:smartTag w:uri="urn:schemas-microsoft-com:office:smarttags" w:element="metricconverter">
        <w:smartTagPr>
          <w:attr w:name="ProductID" w:val="2017 г"/>
        </w:smartTagPr>
        <w:r>
          <w:rPr>
            <w:rFonts w:ascii="Times New Roman" w:hAnsi="Times New Roman"/>
          </w:rPr>
          <w:t>2017 г</w:t>
        </w:r>
      </w:smartTag>
      <w:r>
        <w:rPr>
          <w:rFonts w:ascii="Times New Roman" w:hAnsi="Times New Roman"/>
        </w:rPr>
        <w:t>. №24-01-10/37713 при расчете НМЦК Заказчиком использовалась минимальная цена из поступивших коммерческих предложений и закупка осуществляется по наименьшей цене договора.    Заказчик не указывает сведения о потенциальных поставщиках, сделавших коммерческое предложение во избежание нарушения статьи 11 Федерального закона от 26.07.2006. № 135-ФЗ (ред. от 01.03.2011) «О защите конкуренции» и сговора участников размещения заказа.</w:t>
      </w:r>
    </w:p>
    <w:p w:rsidR="00772ED1" w:rsidRDefault="00772E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Коммерческие предложения хранятся у Заказчика.</w:t>
      </w:r>
    </w:p>
    <w:p w:rsidR="00772ED1" w:rsidRDefault="00772E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772ED1" w:rsidRDefault="00772E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sectPr w:rsidR="00772ED1" w:rsidSect="001A5A66">
      <w:headerReference w:type="default" r:id="rId6"/>
      <w:footerReference w:type="default" r:id="rId7"/>
      <w:pgSz w:w="16840" w:h="11900" w:orient="landscape"/>
      <w:pgMar w:top="567" w:right="567" w:bottom="567" w:left="567" w:header="0" w:footer="0" w:gutter="0"/>
      <w:cols w:space="720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ED1" w:rsidRDefault="00772E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>
        <w:separator/>
      </w:r>
    </w:p>
  </w:endnote>
  <w:endnote w:type="continuationSeparator" w:id="0">
    <w:p w:rsidR="00772ED1" w:rsidRDefault="00772E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ED1" w:rsidRDefault="00772ED1">
    <w:pPr>
      <w:pStyle w:val="a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ED1" w:rsidRDefault="00772E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>
        <w:separator/>
      </w:r>
    </w:p>
  </w:footnote>
  <w:footnote w:type="continuationSeparator" w:id="0">
    <w:p w:rsidR="00772ED1" w:rsidRDefault="00772E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ED1" w:rsidRDefault="00772ED1">
    <w:pPr>
      <w:pStyle w:val="a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30BA"/>
    <w:rsid w:val="001743FE"/>
    <w:rsid w:val="001A5A66"/>
    <w:rsid w:val="002532BA"/>
    <w:rsid w:val="002F5906"/>
    <w:rsid w:val="00394786"/>
    <w:rsid w:val="003B6623"/>
    <w:rsid w:val="003E04F9"/>
    <w:rsid w:val="00424278"/>
    <w:rsid w:val="0045269A"/>
    <w:rsid w:val="00480CA3"/>
    <w:rsid w:val="00522783"/>
    <w:rsid w:val="0056680F"/>
    <w:rsid w:val="006670A6"/>
    <w:rsid w:val="00772ED1"/>
    <w:rsid w:val="007D4E3F"/>
    <w:rsid w:val="008C3F8B"/>
    <w:rsid w:val="00964B92"/>
    <w:rsid w:val="00B051CE"/>
    <w:rsid w:val="00B2286D"/>
    <w:rsid w:val="00B9342E"/>
    <w:rsid w:val="00BF3EDF"/>
    <w:rsid w:val="00C5477D"/>
    <w:rsid w:val="00C915A0"/>
    <w:rsid w:val="00C952A6"/>
    <w:rsid w:val="00DC7392"/>
    <w:rsid w:val="00E41FB6"/>
    <w:rsid w:val="00EB30BA"/>
    <w:rsid w:val="00EF3FB0"/>
    <w:rsid w:val="00F241A3"/>
    <w:rsid w:val="00F3026E"/>
    <w:rsid w:val="00F30959"/>
    <w:rsid w:val="00F7259A"/>
    <w:rsid w:val="00FC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  <w:suppressAutoHyphens/>
      <w:spacing w:after="160" w:line="259" w:lineRule="auto"/>
    </w:pPr>
    <w:rPr>
      <w:rFonts w:ascii="Calibri" w:hAnsi="Calibri" w:cs="Arial Unicode MS"/>
      <w:color w:val="000000"/>
      <w:u w:color="00000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rFonts w:cs="Times New Roman"/>
      <w:u w:val="single"/>
    </w:rPr>
  </w:style>
  <w:style w:type="paragraph" w:customStyle="1" w:styleId="a">
    <w:name w:val="Колонтитулы"/>
    <w:uiPriority w:val="9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233</TotalTime>
  <Pages>5</Pages>
  <Words>506</Words>
  <Characters>2886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Алина</cp:lastModifiedBy>
  <cp:revision>14</cp:revision>
  <dcterms:created xsi:type="dcterms:W3CDTF">2026-03-13T11:04:00Z</dcterms:created>
  <dcterms:modified xsi:type="dcterms:W3CDTF">2026-10-13T15:34:00Z</dcterms:modified>
</cp:coreProperties>
</file>