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2C24AD" w14:textId="77777777" w:rsidR="00C73994" w:rsidRPr="00A83A0D" w:rsidRDefault="00C73994" w:rsidP="00C73994">
      <w:pPr>
        <w:spacing w:after="0"/>
        <w:ind w:left="360"/>
        <w:jc w:val="right"/>
        <w:rPr>
          <w:rFonts w:ascii="Times New Roman" w:hAnsi="Times New Roman"/>
        </w:rPr>
      </w:pPr>
      <w:r w:rsidRPr="00A83A0D">
        <w:rPr>
          <w:rFonts w:ascii="Times New Roman" w:hAnsi="Times New Roman"/>
        </w:rPr>
        <w:t xml:space="preserve">Приложение № </w:t>
      </w:r>
      <w:r w:rsidR="001A53B7" w:rsidRPr="00A83A0D">
        <w:rPr>
          <w:rFonts w:ascii="Times New Roman" w:hAnsi="Times New Roman"/>
        </w:rPr>
        <w:t>3</w:t>
      </w:r>
      <w:r w:rsidRPr="00A83A0D">
        <w:rPr>
          <w:rFonts w:ascii="Times New Roman" w:hAnsi="Times New Roman"/>
        </w:rPr>
        <w:t xml:space="preserve"> к извещению </w:t>
      </w:r>
    </w:p>
    <w:p w14:paraId="4687FD87" w14:textId="77777777" w:rsidR="00C73994" w:rsidRPr="00A83A0D" w:rsidRDefault="00C73994" w:rsidP="00C73994">
      <w:pPr>
        <w:spacing w:after="0"/>
        <w:ind w:left="360"/>
        <w:jc w:val="right"/>
        <w:rPr>
          <w:rFonts w:ascii="Times New Roman" w:hAnsi="Times New Roman"/>
        </w:rPr>
      </w:pPr>
      <w:r w:rsidRPr="00A83A0D">
        <w:rPr>
          <w:rFonts w:ascii="Times New Roman" w:hAnsi="Times New Roman"/>
        </w:rPr>
        <w:t xml:space="preserve">№ ________________ </w:t>
      </w:r>
    </w:p>
    <w:p w14:paraId="6A160778" w14:textId="77777777" w:rsidR="00C73994" w:rsidRPr="00A83A0D" w:rsidRDefault="00C73994" w:rsidP="00C73994">
      <w:pPr>
        <w:spacing w:after="0"/>
        <w:ind w:left="360"/>
        <w:jc w:val="right"/>
        <w:rPr>
          <w:rFonts w:ascii="Times New Roman" w:hAnsi="Times New Roman"/>
        </w:rPr>
      </w:pPr>
      <w:r w:rsidRPr="00A83A0D">
        <w:rPr>
          <w:rFonts w:ascii="Times New Roman" w:hAnsi="Times New Roman"/>
        </w:rPr>
        <w:t>от «____» ___________</w:t>
      </w:r>
      <w:r w:rsidR="0023102D" w:rsidRPr="00A83A0D">
        <w:rPr>
          <w:rFonts w:ascii="Times New Roman" w:hAnsi="Times New Roman"/>
        </w:rPr>
        <w:t>___202</w:t>
      </w:r>
      <w:r w:rsidR="00BB0E01">
        <w:rPr>
          <w:rFonts w:ascii="Times New Roman" w:hAnsi="Times New Roman"/>
        </w:rPr>
        <w:t>6</w:t>
      </w:r>
      <w:r w:rsidRPr="00A83A0D">
        <w:rPr>
          <w:rFonts w:ascii="Times New Roman" w:hAnsi="Times New Roman"/>
        </w:rPr>
        <w:t xml:space="preserve"> г.</w:t>
      </w:r>
    </w:p>
    <w:p w14:paraId="6A298838" w14:textId="77777777" w:rsidR="00B07547" w:rsidRPr="00A83A0D" w:rsidRDefault="00EE18D2" w:rsidP="00B07547">
      <w:pPr>
        <w:spacing w:after="0"/>
        <w:ind w:left="360"/>
        <w:jc w:val="right"/>
        <w:rPr>
          <w:rFonts w:ascii="Times New Roman" w:hAnsi="Times New Roman"/>
        </w:rPr>
      </w:pPr>
      <w:r w:rsidRPr="00A83A0D">
        <w:rPr>
          <w:rFonts w:ascii="Times New Roman" w:hAnsi="Times New Roman"/>
        </w:rPr>
        <w:t xml:space="preserve"> </w:t>
      </w:r>
    </w:p>
    <w:p w14:paraId="565BAF53" w14:textId="77777777" w:rsidR="00DC37A3" w:rsidRPr="00A83A0D" w:rsidRDefault="00DC37A3"/>
    <w:p w14:paraId="1661DAF9" w14:textId="77777777" w:rsidR="00B07547" w:rsidRPr="00311AFB" w:rsidRDefault="00B07547" w:rsidP="00B07547">
      <w:pPr>
        <w:spacing w:after="0"/>
        <w:ind w:left="284" w:firstLine="567"/>
        <w:jc w:val="center"/>
        <w:rPr>
          <w:rFonts w:ascii="Times New Roman" w:hAnsi="Times New Roman"/>
          <w:b/>
        </w:rPr>
      </w:pPr>
      <w:r w:rsidRPr="00311AFB">
        <w:rPr>
          <w:rFonts w:ascii="Times New Roman" w:hAnsi="Times New Roman"/>
          <w:b/>
        </w:rPr>
        <w:t>Порядок оценки заявок.</w:t>
      </w:r>
    </w:p>
    <w:p w14:paraId="431A3170" w14:textId="77777777" w:rsidR="00B07547" w:rsidRPr="00311AFB" w:rsidRDefault="00B07547" w:rsidP="00376709">
      <w:pPr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 w:rsidRPr="00311AFB">
        <w:rPr>
          <w:rFonts w:ascii="Times New Roman" w:hAnsi="Times New Roman"/>
        </w:rPr>
        <w:t xml:space="preserve">Для оценки заявок предложений участников </w:t>
      </w:r>
      <w:r w:rsidR="00D5522C" w:rsidRPr="00311AFB">
        <w:rPr>
          <w:rFonts w:ascii="Times New Roman" w:hAnsi="Times New Roman"/>
        </w:rPr>
        <w:t>запроса предложений</w:t>
      </w:r>
      <w:r w:rsidRPr="00311AFB">
        <w:rPr>
          <w:rFonts w:ascii="Times New Roman" w:hAnsi="Times New Roman"/>
        </w:rPr>
        <w:t xml:space="preserve"> установлены следующие критерии оценки с величинами их значимости</w:t>
      </w:r>
      <w:r w:rsidR="00376709" w:rsidRPr="00311AFB">
        <w:rPr>
          <w:rFonts w:ascii="Times New Roman" w:hAnsi="Times New Roman"/>
        </w:rPr>
        <w:t>:</w:t>
      </w:r>
      <w:r w:rsidRPr="00311AFB">
        <w:rPr>
          <w:rFonts w:ascii="Times New Roman" w:hAnsi="Times New Roman"/>
        </w:rPr>
        <w:t xml:space="preserve"> </w:t>
      </w:r>
    </w:p>
    <w:p w14:paraId="5EE76B41" w14:textId="77777777" w:rsidR="000D2038" w:rsidRPr="00311AFB" w:rsidRDefault="000D2038" w:rsidP="00376709">
      <w:pPr>
        <w:spacing w:line="240" w:lineRule="auto"/>
        <w:ind w:firstLine="567"/>
        <w:contextualSpacing/>
        <w:jc w:val="both"/>
        <w:rPr>
          <w:rFonts w:ascii="Times New Roman" w:hAnsi="Times New Roman"/>
        </w:rPr>
      </w:pPr>
    </w:p>
    <w:p w14:paraId="6F0A8715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lang w:eastAsia="ru-RU"/>
        </w:rPr>
      </w:pPr>
      <w:r w:rsidRPr="00EE2BBF">
        <w:rPr>
          <w:rFonts w:ascii="Times New Roman" w:eastAsia="Times New Roman" w:hAnsi="Times New Roman"/>
          <w:b/>
          <w:lang w:eastAsia="ru-RU"/>
        </w:rPr>
        <w:t>Совокупная значимость таких критериев составляет сто процентов.</w:t>
      </w:r>
    </w:p>
    <w:p w14:paraId="01ED351B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lang w:eastAsia="ru-RU"/>
        </w:rPr>
      </w:pPr>
      <w:r w:rsidRPr="00EE2BBF">
        <w:rPr>
          <w:rFonts w:ascii="Times New Roman" w:eastAsia="Times New Roman" w:hAnsi="Times New Roman"/>
          <w:b/>
          <w:lang w:eastAsia="ru-RU"/>
        </w:rPr>
        <w:t>Совокупная значимость всех показателей по одному критерию равна ста процентам.</w:t>
      </w:r>
    </w:p>
    <w:p w14:paraId="041B05AF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lang w:eastAsia="ru-RU"/>
        </w:rPr>
      </w:pPr>
    </w:p>
    <w:p w14:paraId="1BB5B8E3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lang w:eastAsia="ru-RU"/>
        </w:rPr>
      </w:pPr>
      <w:r w:rsidRPr="00EE2BBF">
        <w:rPr>
          <w:rFonts w:ascii="Times New Roman" w:eastAsia="Times New Roman" w:hAnsi="Times New Roman"/>
          <w:b/>
          <w:lang w:eastAsia="ru-RU"/>
        </w:rPr>
        <w:t>1. Для выбора наилучших условий исполнения договора Заказчик использует 2 критерия оценки заявок на участие в конкурсе:</w:t>
      </w:r>
    </w:p>
    <w:p w14:paraId="25828A50" w14:textId="1E5EF8A3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eastAsia="ru-RU"/>
        </w:rPr>
        <w:t>1. «Цена догов</w:t>
      </w:r>
      <w:r w:rsidR="004E008C">
        <w:rPr>
          <w:rFonts w:ascii="Times New Roman" w:eastAsia="Times New Roman" w:hAnsi="Times New Roman"/>
          <w:lang w:eastAsia="ru-RU"/>
        </w:rPr>
        <w:t xml:space="preserve">ора, цена единицы продукции» – </w:t>
      </w:r>
      <w:r w:rsidR="004368AC">
        <w:rPr>
          <w:rFonts w:ascii="Times New Roman" w:eastAsia="Times New Roman" w:hAnsi="Times New Roman"/>
          <w:lang w:eastAsia="ru-RU"/>
        </w:rPr>
        <w:t>6</w:t>
      </w:r>
      <w:r w:rsidRPr="00EE2BBF">
        <w:rPr>
          <w:rFonts w:ascii="Times New Roman" w:eastAsia="Times New Roman" w:hAnsi="Times New Roman"/>
          <w:lang w:eastAsia="ru-RU"/>
        </w:rPr>
        <w:t xml:space="preserve">0%; </w:t>
      </w:r>
    </w:p>
    <w:p w14:paraId="1C00EFF3" w14:textId="7937A285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eastAsia="ru-RU"/>
        </w:rPr>
        <w:t>2. «Квалификация участника закупки, а также его субподрядчиков (поставщиков, соисполнителей) (если пр</w:t>
      </w:r>
      <w:r w:rsidR="004E008C">
        <w:rPr>
          <w:rFonts w:ascii="Times New Roman" w:eastAsia="Times New Roman" w:hAnsi="Times New Roman"/>
          <w:lang w:eastAsia="ru-RU"/>
        </w:rPr>
        <w:t xml:space="preserve">едусмотрено их привлечение)» – </w:t>
      </w:r>
      <w:r w:rsidR="004368AC">
        <w:rPr>
          <w:rFonts w:ascii="Times New Roman" w:eastAsia="Times New Roman" w:hAnsi="Times New Roman"/>
          <w:lang w:eastAsia="ru-RU"/>
        </w:rPr>
        <w:t>4</w:t>
      </w:r>
      <w:r w:rsidRPr="00EE2BBF">
        <w:rPr>
          <w:rFonts w:ascii="Times New Roman" w:eastAsia="Times New Roman" w:hAnsi="Times New Roman"/>
          <w:lang w:eastAsia="ru-RU"/>
        </w:rPr>
        <w:t>0%.</w:t>
      </w:r>
    </w:p>
    <w:p w14:paraId="6B02070B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lang w:eastAsia="ru-RU"/>
        </w:rPr>
      </w:pPr>
    </w:p>
    <w:p w14:paraId="47D5174F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lang w:eastAsia="ru-RU"/>
        </w:rPr>
      </w:pPr>
      <w:r w:rsidRPr="00EE2BBF">
        <w:rPr>
          <w:rFonts w:ascii="Times New Roman" w:eastAsia="Times New Roman" w:hAnsi="Times New Roman"/>
          <w:b/>
          <w:lang w:eastAsia="ru-RU"/>
        </w:rPr>
        <w:t>2. Порядок оценки заявки на участие в конкурсе в электронной форме:</w:t>
      </w:r>
    </w:p>
    <w:p w14:paraId="54EC1FEB" w14:textId="77777777" w:rsidR="00EE2BBF" w:rsidRPr="00EE2BBF" w:rsidRDefault="00EE2BBF" w:rsidP="00EE2BBF">
      <w:pPr>
        <w:spacing w:after="0" w:line="240" w:lineRule="auto"/>
        <w:ind w:left="709"/>
        <w:jc w:val="both"/>
        <w:rPr>
          <w:rFonts w:ascii="Times New Roman" w:eastAsia="Times New Roman" w:hAnsi="Times New Roman"/>
          <w:b/>
          <w:lang w:eastAsia="ru-RU"/>
        </w:rPr>
      </w:pPr>
    </w:p>
    <w:p w14:paraId="01915BA2" w14:textId="77777777" w:rsidR="00EE2BBF" w:rsidRPr="00EE2BBF" w:rsidRDefault="00EE2BBF" w:rsidP="00EE2BBF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/>
          <w:b/>
          <w:lang w:val="x-none" w:eastAsia="ru-RU"/>
        </w:rPr>
      </w:pPr>
      <w:r w:rsidRPr="00EE2BBF">
        <w:rPr>
          <w:rFonts w:ascii="Times New Roman" w:eastAsia="Times New Roman" w:hAnsi="Times New Roman"/>
          <w:b/>
          <w:lang w:val="x-none" w:eastAsia="ru-RU"/>
        </w:rPr>
        <w:t>Критерий:</w:t>
      </w:r>
    </w:p>
    <w:p w14:paraId="4075007C" w14:textId="77777777" w:rsidR="00EE2BBF" w:rsidRPr="00EE2BBF" w:rsidRDefault="00EE2BBF" w:rsidP="00EE2BBF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lang w:eastAsia="ru-RU"/>
        </w:rPr>
      </w:pPr>
      <w:r w:rsidRPr="00EE2BBF">
        <w:rPr>
          <w:rFonts w:ascii="Times New Roman" w:eastAsia="Times New Roman" w:hAnsi="Times New Roman"/>
          <w:b/>
          <w:lang w:eastAsia="ru-RU"/>
        </w:rPr>
        <w:t>Цена договора, цена единицы продукции</w:t>
      </w:r>
    </w:p>
    <w:p w14:paraId="63A07C72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eastAsia="ru-RU"/>
        </w:rPr>
        <w:t>Оценка заявок по критерию «Цена договора, цена единицы продукции».</w:t>
      </w:r>
    </w:p>
    <w:p w14:paraId="1ED32032" w14:textId="75A53438" w:rsidR="00EE2BBF" w:rsidRPr="00EE2BBF" w:rsidRDefault="004E008C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 xml:space="preserve">Значимость критерия оценки – </w:t>
      </w:r>
      <w:r w:rsidR="004368AC">
        <w:rPr>
          <w:rFonts w:ascii="Times New Roman" w:eastAsia="Times New Roman" w:hAnsi="Times New Roman"/>
          <w:b/>
          <w:lang w:eastAsia="ru-RU"/>
        </w:rPr>
        <w:t>6</w:t>
      </w:r>
      <w:r w:rsidR="00EE2BBF" w:rsidRPr="00EE2BBF">
        <w:rPr>
          <w:rFonts w:ascii="Times New Roman" w:eastAsia="Times New Roman" w:hAnsi="Times New Roman"/>
          <w:b/>
          <w:lang w:eastAsia="ru-RU"/>
        </w:rPr>
        <w:t xml:space="preserve">0 %. </w:t>
      </w:r>
    </w:p>
    <w:p w14:paraId="2486DE88" w14:textId="3CA30507" w:rsidR="00EE2BBF" w:rsidRPr="00EE2BBF" w:rsidRDefault="004E008C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Коэффициент значимости 0,</w:t>
      </w:r>
      <w:r w:rsidR="004368AC">
        <w:rPr>
          <w:rFonts w:ascii="Times New Roman" w:eastAsia="Times New Roman" w:hAnsi="Times New Roman"/>
          <w:b/>
          <w:lang w:eastAsia="ru-RU"/>
        </w:rPr>
        <w:t>6</w:t>
      </w:r>
    </w:p>
    <w:p w14:paraId="6513BC01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eastAsia="ru-RU"/>
        </w:rPr>
        <w:t xml:space="preserve">Для оценки и сопоставления заявок по критерию «Цена договора, цена единицы продукции», предложениям участников конкурса присваиваются баллы по следующей формуле: </w:t>
      </w:r>
    </w:p>
    <w:p w14:paraId="41205FD5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</w:p>
    <w:p w14:paraId="120956AF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proofErr w:type="spellStart"/>
      <w:r w:rsidRPr="00EE2BBF">
        <w:rPr>
          <w:rFonts w:ascii="Times New Roman" w:eastAsia="Times New Roman" w:hAnsi="Times New Roman"/>
          <w:lang w:eastAsia="ru-RU"/>
        </w:rPr>
        <w:t>ЦБ</w:t>
      </w:r>
      <w:r w:rsidRPr="00EE2BBF">
        <w:rPr>
          <w:rFonts w:ascii="Times New Roman" w:eastAsia="Times New Roman" w:hAnsi="Times New Roman"/>
          <w:vertAlign w:val="subscript"/>
          <w:lang w:eastAsia="ru-RU"/>
        </w:rPr>
        <w:t>i</w:t>
      </w:r>
      <w:proofErr w:type="spellEnd"/>
      <w:r w:rsidRPr="00EE2BBF">
        <w:rPr>
          <w:rFonts w:ascii="Times New Roman" w:eastAsia="Times New Roman" w:hAnsi="Times New Roman"/>
          <w:lang w:eastAsia="ru-RU"/>
        </w:rPr>
        <w:t xml:space="preserve"> = </w:t>
      </w:r>
      <w:proofErr w:type="spellStart"/>
      <w:r w:rsidRPr="00EE2BBF">
        <w:rPr>
          <w:rFonts w:ascii="Times New Roman" w:eastAsia="Times New Roman" w:hAnsi="Times New Roman"/>
          <w:lang w:eastAsia="ru-RU"/>
        </w:rPr>
        <w:t>Ц</w:t>
      </w:r>
      <w:r w:rsidRPr="00EE2BBF">
        <w:rPr>
          <w:rFonts w:ascii="Times New Roman" w:eastAsia="Times New Roman" w:hAnsi="Times New Roman"/>
          <w:vertAlign w:val="subscript"/>
          <w:lang w:eastAsia="ru-RU"/>
        </w:rPr>
        <w:t>mi</w:t>
      </w:r>
      <w:proofErr w:type="spellEnd"/>
      <w:r w:rsidRPr="00EE2BBF">
        <w:rPr>
          <w:rFonts w:ascii="Times New Roman" w:eastAsia="Times New Roman" w:hAnsi="Times New Roman"/>
          <w:vertAlign w:val="subscript"/>
          <w:lang w:val="en-US" w:eastAsia="ru-RU"/>
        </w:rPr>
        <w:t>n</w:t>
      </w:r>
      <w:r w:rsidRPr="00EE2BBF">
        <w:rPr>
          <w:rFonts w:ascii="Times New Roman" w:eastAsia="Times New Roman" w:hAnsi="Times New Roman"/>
          <w:vertAlign w:val="subscript"/>
          <w:lang w:eastAsia="ru-RU"/>
        </w:rPr>
        <w:t xml:space="preserve"> / </w:t>
      </w:r>
      <w:proofErr w:type="spellStart"/>
      <w:r w:rsidRPr="00EE2BBF">
        <w:rPr>
          <w:rFonts w:ascii="Times New Roman" w:eastAsia="Times New Roman" w:hAnsi="Times New Roman"/>
          <w:lang w:eastAsia="ru-RU"/>
        </w:rPr>
        <w:t>Ц</w:t>
      </w:r>
      <w:r w:rsidRPr="00EE2BBF">
        <w:rPr>
          <w:rFonts w:ascii="Times New Roman" w:eastAsia="Times New Roman" w:hAnsi="Times New Roman"/>
          <w:vertAlign w:val="subscript"/>
          <w:lang w:eastAsia="ru-RU"/>
        </w:rPr>
        <w:t>i</w:t>
      </w:r>
      <w:proofErr w:type="spellEnd"/>
      <w:r w:rsidRPr="00EE2BBF">
        <w:rPr>
          <w:rFonts w:ascii="Times New Roman" w:eastAsia="Times New Roman" w:hAnsi="Times New Roman"/>
          <w:lang w:eastAsia="ru-RU"/>
        </w:rPr>
        <w:t xml:space="preserve"> x 100, </w:t>
      </w:r>
    </w:p>
    <w:p w14:paraId="0B4F250F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</w:p>
    <w:p w14:paraId="764D6DBD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eastAsia="ru-RU"/>
        </w:rPr>
        <w:t xml:space="preserve">где </w:t>
      </w:r>
      <w:proofErr w:type="spellStart"/>
      <w:r w:rsidRPr="00EE2BBF">
        <w:rPr>
          <w:rFonts w:ascii="Times New Roman" w:eastAsia="Times New Roman" w:hAnsi="Times New Roman"/>
          <w:lang w:eastAsia="ru-RU"/>
        </w:rPr>
        <w:t>ЦБ</w:t>
      </w:r>
      <w:r w:rsidRPr="00EE2BBF">
        <w:rPr>
          <w:rFonts w:ascii="Times New Roman" w:eastAsia="Times New Roman" w:hAnsi="Times New Roman"/>
          <w:vertAlign w:val="subscript"/>
          <w:lang w:eastAsia="ru-RU"/>
        </w:rPr>
        <w:t>i</w:t>
      </w:r>
      <w:proofErr w:type="spellEnd"/>
      <w:r w:rsidRPr="00EE2BBF">
        <w:rPr>
          <w:rFonts w:ascii="Times New Roman" w:eastAsia="Times New Roman" w:hAnsi="Times New Roman"/>
          <w:vertAlign w:val="subscript"/>
          <w:lang w:eastAsia="ru-RU"/>
        </w:rPr>
        <w:t xml:space="preserve"> </w:t>
      </w:r>
      <w:r w:rsidRPr="00EE2BBF">
        <w:rPr>
          <w:rFonts w:ascii="Times New Roman" w:eastAsia="Times New Roman" w:hAnsi="Times New Roman"/>
          <w:lang w:eastAsia="ru-RU"/>
        </w:rPr>
        <w:t xml:space="preserve">- количество баллов по критерию; </w:t>
      </w:r>
    </w:p>
    <w:p w14:paraId="1377DBD5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proofErr w:type="spellStart"/>
      <w:r w:rsidRPr="00EE2BBF">
        <w:rPr>
          <w:rFonts w:ascii="Times New Roman" w:eastAsia="Times New Roman" w:hAnsi="Times New Roman"/>
          <w:lang w:eastAsia="ru-RU"/>
        </w:rPr>
        <w:t>Ц</w:t>
      </w:r>
      <w:r w:rsidRPr="00EE2BBF">
        <w:rPr>
          <w:rFonts w:ascii="Times New Roman" w:eastAsia="Times New Roman" w:hAnsi="Times New Roman"/>
          <w:vertAlign w:val="subscript"/>
          <w:lang w:eastAsia="ru-RU"/>
        </w:rPr>
        <w:t>mi</w:t>
      </w:r>
      <w:proofErr w:type="spellEnd"/>
      <w:r w:rsidRPr="00EE2BBF">
        <w:rPr>
          <w:rFonts w:ascii="Times New Roman" w:eastAsia="Times New Roman" w:hAnsi="Times New Roman"/>
          <w:vertAlign w:val="subscript"/>
          <w:lang w:val="en-US" w:eastAsia="ru-RU"/>
        </w:rPr>
        <w:t>n</w:t>
      </w:r>
      <w:r w:rsidRPr="00EE2BBF">
        <w:rPr>
          <w:rFonts w:ascii="Times New Roman" w:eastAsia="Times New Roman" w:hAnsi="Times New Roman"/>
          <w:vertAlign w:val="subscript"/>
          <w:lang w:eastAsia="ru-RU"/>
        </w:rPr>
        <w:t xml:space="preserve"> </w:t>
      </w:r>
      <w:r w:rsidRPr="00EE2BBF">
        <w:rPr>
          <w:rFonts w:ascii="Times New Roman" w:eastAsia="Times New Roman" w:hAnsi="Times New Roman"/>
          <w:lang w:eastAsia="ru-RU"/>
        </w:rPr>
        <w:t xml:space="preserve">- минимальное предложение из сделанных участниками закупки; </w:t>
      </w:r>
    </w:p>
    <w:p w14:paraId="78392AB4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proofErr w:type="spellStart"/>
      <w:r w:rsidRPr="00EE2BBF">
        <w:rPr>
          <w:rFonts w:ascii="Times New Roman" w:eastAsia="Times New Roman" w:hAnsi="Times New Roman"/>
          <w:lang w:eastAsia="ru-RU"/>
        </w:rPr>
        <w:t>Ц</w:t>
      </w:r>
      <w:r w:rsidRPr="00EE2BBF">
        <w:rPr>
          <w:rFonts w:ascii="Times New Roman" w:eastAsia="Times New Roman" w:hAnsi="Times New Roman"/>
          <w:vertAlign w:val="subscript"/>
          <w:lang w:eastAsia="ru-RU"/>
        </w:rPr>
        <w:t>i</w:t>
      </w:r>
      <w:proofErr w:type="spellEnd"/>
      <w:r w:rsidRPr="00EE2BBF">
        <w:rPr>
          <w:rFonts w:ascii="Times New Roman" w:eastAsia="Times New Roman" w:hAnsi="Times New Roman"/>
          <w:lang w:eastAsia="ru-RU"/>
        </w:rPr>
        <w:t xml:space="preserve"> - предложение участника, которое оценивается.</w:t>
      </w:r>
    </w:p>
    <w:p w14:paraId="442841AA" w14:textId="77777777" w:rsidR="00EE2BBF" w:rsidRPr="00EE2BBF" w:rsidRDefault="00EE2BBF" w:rsidP="00EE2BBF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14:paraId="576BDD6A" w14:textId="77777777" w:rsidR="00EE2BBF" w:rsidRPr="00EE2BBF" w:rsidRDefault="00EE2BBF" w:rsidP="00EE2BBF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/>
          <w:b/>
          <w:lang w:val="x-none" w:eastAsia="ru-RU"/>
        </w:rPr>
      </w:pPr>
      <w:r w:rsidRPr="00EE2BBF">
        <w:rPr>
          <w:rFonts w:ascii="Times New Roman" w:eastAsia="Times New Roman" w:hAnsi="Times New Roman"/>
          <w:b/>
          <w:lang w:val="x-none" w:eastAsia="ru-RU"/>
        </w:rPr>
        <w:t>Критерий:</w:t>
      </w:r>
    </w:p>
    <w:p w14:paraId="601A105C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lang w:eastAsia="ru-RU"/>
        </w:rPr>
      </w:pPr>
      <w:r w:rsidRPr="00EE2BBF">
        <w:rPr>
          <w:rFonts w:ascii="Times New Roman" w:eastAsia="Times New Roman" w:hAnsi="Times New Roman"/>
          <w:b/>
          <w:lang w:eastAsia="ru-RU"/>
        </w:rPr>
        <w:t>Квалификация участника закупки, а также его субподрядчиков (поставщиков, соисполнителей) (если предусмотрено их привлечение)</w:t>
      </w:r>
    </w:p>
    <w:p w14:paraId="62F285FE" w14:textId="328B8A4C" w:rsidR="00EE2BBF" w:rsidRPr="00EE2BBF" w:rsidRDefault="004E008C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 xml:space="preserve">Значимость критерия оценки – </w:t>
      </w:r>
      <w:r w:rsidR="004368AC">
        <w:rPr>
          <w:rFonts w:ascii="Times New Roman" w:eastAsia="Times New Roman" w:hAnsi="Times New Roman"/>
          <w:b/>
          <w:lang w:eastAsia="ru-RU"/>
        </w:rPr>
        <w:t>4</w:t>
      </w:r>
      <w:r w:rsidR="00EE2BBF" w:rsidRPr="00EE2BBF">
        <w:rPr>
          <w:rFonts w:ascii="Times New Roman" w:eastAsia="Times New Roman" w:hAnsi="Times New Roman"/>
          <w:b/>
          <w:lang w:eastAsia="ru-RU"/>
        </w:rPr>
        <w:t>0 %</w:t>
      </w:r>
    </w:p>
    <w:p w14:paraId="0D0B42AF" w14:textId="36BEECB3" w:rsidR="00EE2BBF" w:rsidRPr="00EE2BBF" w:rsidRDefault="004E008C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Коэффициент значимости – 0,</w:t>
      </w:r>
      <w:r w:rsidR="004368AC">
        <w:rPr>
          <w:rFonts w:ascii="Times New Roman" w:eastAsia="Times New Roman" w:hAnsi="Times New Roman"/>
          <w:b/>
          <w:lang w:eastAsia="ru-RU"/>
        </w:rPr>
        <w:t>4</w:t>
      </w:r>
    </w:p>
    <w:p w14:paraId="0409EC26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lang w:eastAsia="ru-RU"/>
        </w:rPr>
      </w:pPr>
      <w:r w:rsidRPr="00EE2BBF">
        <w:rPr>
          <w:rFonts w:ascii="Times New Roman" w:eastAsia="Times New Roman" w:hAnsi="Times New Roman"/>
          <w:b/>
          <w:lang w:eastAsia="ru-RU"/>
        </w:rPr>
        <w:t xml:space="preserve">Показатель - наличие у участников закупки опыта работы (наибольшая цена одного из исполненных участником закупки договоров (контрактов) - согласно </w:t>
      </w:r>
      <w:proofErr w:type="gramStart"/>
      <w:r w:rsidRPr="00EE2BBF">
        <w:rPr>
          <w:rFonts w:ascii="Times New Roman" w:eastAsia="Times New Roman" w:hAnsi="Times New Roman"/>
          <w:b/>
          <w:lang w:eastAsia="ru-RU"/>
        </w:rPr>
        <w:t>приложению</w:t>
      </w:r>
      <w:proofErr w:type="gramEnd"/>
      <w:r w:rsidRPr="00EE2BBF">
        <w:rPr>
          <w:rFonts w:ascii="Times New Roman" w:eastAsia="Times New Roman" w:hAnsi="Times New Roman"/>
          <w:b/>
          <w:lang w:eastAsia="ru-RU"/>
        </w:rPr>
        <w:t xml:space="preserve"> к настоящему разделу.</w:t>
      </w:r>
    </w:p>
    <w:p w14:paraId="0BB5269B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lang w:eastAsia="ru-RU"/>
        </w:rPr>
      </w:pPr>
      <w:r w:rsidRPr="00EE2BBF">
        <w:rPr>
          <w:rFonts w:ascii="Times New Roman" w:eastAsia="Times New Roman" w:hAnsi="Times New Roman"/>
          <w:b/>
          <w:lang w:eastAsia="ru-RU"/>
        </w:rPr>
        <w:t>Значимость показателя – 100 %</w:t>
      </w:r>
    </w:p>
    <w:p w14:paraId="3F96AFA5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eastAsia="ru-RU"/>
        </w:rPr>
        <w:t xml:space="preserve">Для оценки и сопоставления заявок по критерию «Квалификация участника закупки, а также его субподрядчиков (поставщиков, соисполнителей) (если предусмотрено их привлечение)», предложениям участников конкурса присваиваются баллы по следующей формуле: </w:t>
      </w:r>
    </w:p>
    <w:p w14:paraId="12DD34A5" w14:textId="77777777" w:rsidR="00EE2BBF" w:rsidRPr="00EE2BBF" w:rsidRDefault="00EE2BBF" w:rsidP="00EE2BBF">
      <w:pPr>
        <w:spacing w:after="0" w:line="240" w:lineRule="auto"/>
        <w:ind w:firstLine="709"/>
        <w:rPr>
          <w:rFonts w:ascii="Times New Roman" w:eastAsia="Times New Roman" w:hAnsi="Times New Roman"/>
          <w:lang w:eastAsia="ru-RU"/>
        </w:rPr>
      </w:pPr>
    </w:p>
    <w:p w14:paraId="4B396067" w14:textId="77777777" w:rsidR="00EE2BBF" w:rsidRPr="00EE2BBF" w:rsidRDefault="00EE2BBF" w:rsidP="00EE2BBF">
      <w:pPr>
        <w:spacing w:after="0" w:line="240" w:lineRule="auto"/>
        <w:ind w:firstLine="709"/>
        <w:rPr>
          <w:rFonts w:ascii="Times New Roman" w:eastAsia="Times New Roman" w:hAnsi="Times New Roman"/>
          <w:lang w:eastAsia="ru-RU"/>
        </w:rPr>
      </w:pPr>
      <w:proofErr w:type="spellStart"/>
      <w:r w:rsidRPr="00EE2BBF">
        <w:rPr>
          <w:rFonts w:ascii="Times New Roman" w:eastAsia="Times New Roman" w:hAnsi="Times New Roman"/>
          <w:lang w:eastAsia="ru-RU"/>
        </w:rPr>
        <w:t>ПБi</w:t>
      </w:r>
      <w:proofErr w:type="spellEnd"/>
      <w:r w:rsidRPr="00EE2BBF">
        <w:rPr>
          <w:rFonts w:ascii="Times New Roman" w:eastAsia="Times New Roman" w:hAnsi="Times New Roman"/>
          <w:lang w:eastAsia="ru-RU"/>
        </w:rPr>
        <w:t xml:space="preserve"> = </w:t>
      </w:r>
      <w:proofErr w:type="spellStart"/>
      <w:r w:rsidRPr="00EE2BBF">
        <w:rPr>
          <w:rFonts w:ascii="Times New Roman" w:eastAsia="Times New Roman" w:hAnsi="Times New Roman"/>
          <w:lang w:eastAsia="ru-RU"/>
        </w:rPr>
        <w:t>Пi</w:t>
      </w:r>
      <w:proofErr w:type="spellEnd"/>
      <w:r w:rsidRPr="00EE2BBF">
        <w:rPr>
          <w:rFonts w:ascii="Times New Roman" w:eastAsia="Times New Roman" w:hAnsi="Times New Roman"/>
          <w:lang w:eastAsia="ru-RU"/>
        </w:rPr>
        <w:t xml:space="preserve"> / </w:t>
      </w:r>
      <w:proofErr w:type="spellStart"/>
      <w:r w:rsidRPr="00EE2BBF">
        <w:rPr>
          <w:rFonts w:ascii="Times New Roman" w:eastAsia="Times New Roman" w:hAnsi="Times New Roman"/>
          <w:lang w:eastAsia="ru-RU"/>
        </w:rPr>
        <w:t>Пmax</w:t>
      </w:r>
      <w:proofErr w:type="spellEnd"/>
      <w:r w:rsidRPr="00EE2BBF">
        <w:rPr>
          <w:rFonts w:ascii="Times New Roman" w:eastAsia="Times New Roman" w:hAnsi="Times New Roman"/>
          <w:lang w:eastAsia="ru-RU"/>
        </w:rPr>
        <w:t xml:space="preserve"> x ЗП, </w:t>
      </w:r>
    </w:p>
    <w:p w14:paraId="73342DAD" w14:textId="77777777" w:rsidR="00EE2BBF" w:rsidRPr="00EE2BBF" w:rsidRDefault="00EE2BBF" w:rsidP="00EE2BBF">
      <w:pPr>
        <w:spacing w:after="0" w:line="240" w:lineRule="auto"/>
        <w:ind w:firstLine="709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eastAsia="ru-RU"/>
        </w:rPr>
        <w:t xml:space="preserve">где </w:t>
      </w:r>
      <w:proofErr w:type="spellStart"/>
      <w:r w:rsidRPr="00EE2BBF">
        <w:rPr>
          <w:rFonts w:ascii="Times New Roman" w:eastAsia="Times New Roman" w:hAnsi="Times New Roman"/>
          <w:lang w:eastAsia="ru-RU"/>
        </w:rPr>
        <w:t>ПБi</w:t>
      </w:r>
      <w:proofErr w:type="spellEnd"/>
      <w:r w:rsidRPr="00EE2BBF">
        <w:rPr>
          <w:rFonts w:ascii="Times New Roman" w:eastAsia="Times New Roman" w:hAnsi="Times New Roman"/>
          <w:lang w:eastAsia="ru-RU"/>
        </w:rPr>
        <w:t xml:space="preserve"> - количество баллов по показателю; </w:t>
      </w:r>
    </w:p>
    <w:p w14:paraId="33C93305" w14:textId="77777777" w:rsidR="00EE2BBF" w:rsidRPr="00EE2BBF" w:rsidRDefault="00EE2BBF" w:rsidP="00EE2BBF">
      <w:pPr>
        <w:spacing w:after="0" w:line="240" w:lineRule="auto"/>
        <w:ind w:firstLine="709"/>
        <w:rPr>
          <w:rFonts w:ascii="Times New Roman" w:eastAsia="Times New Roman" w:hAnsi="Times New Roman"/>
          <w:lang w:eastAsia="ru-RU"/>
        </w:rPr>
      </w:pPr>
      <w:proofErr w:type="spellStart"/>
      <w:r w:rsidRPr="00EE2BBF">
        <w:rPr>
          <w:rFonts w:ascii="Times New Roman" w:eastAsia="Times New Roman" w:hAnsi="Times New Roman"/>
          <w:lang w:eastAsia="ru-RU"/>
        </w:rPr>
        <w:t>Пi</w:t>
      </w:r>
      <w:proofErr w:type="spellEnd"/>
      <w:r w:rsidRPr="00EE2BBF">
        <w:rPr>
          <w:rFonts w:ascii="Times New Roman" w:eastAsia="Times New Roman" w:hAnsi="Times New Roman"/>
          <w:lang w:eastAsia="ru-RU"/>
        </w:rPr>
        <w:t xml:space="preserve"> - предложение участника, которое оценивается; </w:t>
      </w:r>
    </w:p>
    <w:p w14:paraId="48B71351" w14:textId="77777777" w:rsidR="00EE2BBF" w:rsidRPr="00EE2BBF" w:rsidRDefault="00EE2BBF" w:rsidP="00EE2BBF">
      <w:pPr>
        <w:spacing w:after="0" w:line="240" w:lineRule="auto"/>
        <w:ind w:firstLine="709"/>
        <w:rPr>
          <w:rFonts w:ascii="Times New Roman" w:eastAsia="Times New Roman" w:hAnsi="Times New Roman"/>
          <w:lang w:eastAsia="ru-RU"/>
        </w:rPr>
      </w:pPr>
      <w:proofErr w:type="spellStart"/>
      <w:r w:rsidRPr="00EE2BBF">
        <w:rPr>
          <w:rFonts w:ascii="Times New Roman" w:eastAsia="Times New Roman" w:hAnsi="Times New Roman"/>
          <w:lang w:eastAsia="ru-RU"/>
        </w:rPr>
        <w:t>Пmax</w:t>
      </w:r>
      <w:proofErr w:type="spellEnd"/>
      <w:r w:rsidRPr="00EE2BBF">
        <w:rPr>
          <w:rFonts w:ascii="Times New Roman" w:eastAsia="Times New Roman" w:hAnsi="Times New Roman"/>
          <w:lang w:eastAsia="ru-RU"/>
        </w:rPr>
        <w:t xml:space="preserve"> - предложение, за которое присваивается максимальное количество баллов; </w:t>
      </w:r>
    </w:p>
    <w:p w14:paraId="326CF5B9" w14:textId="77777777" w:rsidR="00EE2BBF" w:rsidRPr="00EE2BBF" w:rsidRDefault="00EE2BBF" w:rsidP="00EE2BBF">
      <w:pPr>
        <w:spacing w:after="0" w:line="240" w:lineRule="auto"/>
        <w:ind w:firstLine="709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eastAsia="ru-RU"/>
        </w:rPr>
        <w:t>ЗП - значимость показателя.</w:t>
      </w:r>
    </w:p>
    <w:p w14:paraId="191B983F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highlight w:val="yellow"/>
          <w:lang w:eastAsia="ru-RU"/>
        </w:rPr>
        <w:sectPr w:rsidR="00EE2BBF" w:rsidRPr="00EE2BBF" w:rsidSect="009C413B">
          <w:pgSz w:w="11906" w:h="16838"/>
          <w:pgMar w:top="568" w:right="850" w:bottom="851" w:left="1418" w:header="708" w:footer="708" w:gutter="0"/>
          <w:cols w:space="708"/>
          <w:docGrid w:linePitch="360"/>
        </w:sectPr>
      </w:pPr>
    </w:p>
    <w:p w14:paraId="52AC5ACA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eastAsia="ru-RU"/>
        </w:rPr>
        <w:lastRenderedPageBreak/>
        <w:t xml:space="preserve">Для оценки заявок (предложений) по указанному показателю учитываются следующие виды контрактов (договоров):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7"/>
        <w:gridCol w:w="5536"/>
        <w:gridCol w:w="5953"/>
      </w:tblGrid>
      <w:tr w:rsidR="00EE2BBF" w:rsidRPr="00EE2BBF" w14:paraId="5F2376E0" w14:textId="77777777" w:rsidTr="002B401F">
        <w:trPr>
          <w:trHeight w:val="353"/>
        </w:trPr>
        <w:tc>
          <w:tcPr>
            <w:tcW w:w="0" w:type="auto"/>
          </w:tcPr>
          <w:p w14:paraId="3923D02C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color w:val="22272F"/>
                <w:shd w:val="clear" w:color="auto" w:fill="FFFFFF"/>
                <w:lang w:eastAsia="ru-RU"/>
              </w:rPr>
              <w:t>Наличие у участника закупки следующего опыта выполнения работ</w:t>
            </w:r>
          </w:p>
        </w:tc>
        <w:tc>
          <w:tcPr>
            <w:tcW w:w="5536" w:type="dxa"/>
          </w:tcPr>
          <w:p w14:paraId="2DF60B31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Способ подтверждения</w:t>
            </w:r>
          </w:p>
        </w:tc>
        <w:tc>
          <w:tcPr>
            <w:tcW w:w="5953" w:type="dxa"/>
          </w:tcPr>
          <w:p w14:paraId="53181D28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Примечание</w:t>
            </w:r>
          </w:p>
        </w:tc>
      </w:tr>
      <w:tr w:rsidR="00EE2BBF" w:rsidRPr="00EE2BBF" w14:paraId="496D6F06" w14:textId="77777777" w:rsidTr="002B401F">
        <w:trPr>
          <w:trHeight w:val="7180"/>
        </w:trPr>
        <w:tc>
          <w:tcPr>
            <w:tcW w:w="0" w:type="auto"/>
          </w:tcPr>
          <w:p w14:paraId="6E944611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72F"/>
                <w:shd w:val="clear" w:color="auto" w:fill="FFFFFF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color w:val="22272F"/>
                <w:shd w:val="clear" w:color="auto" w:fill="FFFFFF"/>
                <w:lang w:eastAsia="ru-RU"/>
              </w:rPr>
              <w:t>Наличие опыта исполнения контракта (договора), предусматривающего выполнение работ по строительству,</w:t>
            </w:r>
            <w:r w:rsidR="00901CB3">
              <w:rPr>
                <w:rFonts w:ascii="Times New Roman" w:eastAsia="Times New Roman" w:hAnsi="Times New Roman"/>
                <w:color w:val="22272F"/>
                <w:shd w:val="clear" w:color="auto" w:fill="FFFFFF"/>
                <w:lang w:eastAsia="ru-RU"/>
              </w:rPr>
              <w:t xml:space="preserve"> реконструкции на сетях водоснабжения и водоотведения,</w:t>
            </w:r>
            <w:r w:rsidRPr="00EE2BBF">
              <w:rPr>
                <w:rFonts w:ascii="Times New Roman" w:eastAsia="Times New Roman" w:hAnsi="Times New Roman"/>
                <w:color w:val="22272F"/>
                <w:shd w:val="clear" w:color="auto" w:fill="FFFFFF"/>
                <w:lang w:eastAsia="ru-RU"/>
              </w:rPr>
              <w:t xml:space="preserve"> за исключением</w:t>
            </w:r>
          </w:p>
          <w:p w14:paraId="4950DA15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72F"/>
                <w:shd w:val="clear" w:color="auto" w:fill="FFFFFF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color w:val="22272F"/>
                <w:shd w:val="clear" w:color="auto" w:fill="FFFFFF"/>
                <w:lang w:eastAsia="ru-RU"/>
              </w:rPr>
              <w:t>работ по строительству, реконструкции, капитальному ремонту автомобильной дороги</w:t>
            </w:r>
          </w:p>
          <w:p w14:paraId="3DCB44A6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72F"/>
                <w:highlight w:val="yellow"/>
                <w:shd w:val="clear" w:color="auto" w:fill="FFFFFF"/>
                <w:lang w:eastAsia="ru-RU"/>
              </w:rPr>
            </w:pPr>
          </w:p>
          <w:p w14:paraId="3A157929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72F"/>
                <w:highlight w:val="yellow"/>
                <w:shd w:val="clear" w:color="auto" w:fill="FFFFFF"/>
                <w:lang w:eastAsia="ru-RU"/>
              </w:rPr>
            </w:pPr>
          </w:p>
          <w:p w14:paraId="64D5E01A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72F"/>
                <w:highlight w:val="yellow"/>
                <w:shd w:val="clear" w:color="auto" w:fill="FFFFFF"/>
                <w:lang w:eastAsia="ru-RU"/>
              </w:rPr>
            </w:pPr>
          </w:p>
          <w:p w14:paraId="7C0326D9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72F"/>
                <w:shd w:val="clear" w:color="auto" w:fill="FFFFFF"/>
                <w:lang w:eastAsia="ru-RU"/>
              </w:rPr>
            </w:pPr>
          </w:p>
          <w:p w14:paraId="1FF65822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72F"/>
                <w:shd w:val="clear" w:color="auto" w:fill="FFFFFF"/>
                <w:lang w:eastAsia="ru-RU"/>
              </w:rPr>
            </w:pPr>
          </w:p>
          <w:p w14:paraId="489FC939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72F"/>
                <w:shd w:val="clear" w:color="auto" w:fill="FFFFFF"/>
                <w:lang w:eastAsia="ru-RU"/>
              </w:rPr>
            </w:pPr>
          </w:p>
          <w:p w14:paraId="34F76461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72F"/>
                <w:shd w:val="clear" w:color="auto" w:fill="FFFFFF"/>
                <w:lang w:eastAsia="ru-RU"/>
              </w:rPr>
            </w:pPr>
          </w:p>
          <w:p w14:paraId="11D29A75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72F"/>
                <w:highlight w:val="yellow"/>
                <w:shd w:val="clear" w:color="auto" w:fill="FFFFFF"/>
                <w:lang w:eastAsia="ru-RU"/>
              </w:rPr>
            </w:pPr>
          </w:p>
        </w:tc>
        <w:tc>
          <w:tcPr>
            <w:tcW w:w="5536" w:type="dxa"/>
          </w:tcPr>
          <w:p w14:paraId="577C3D57" w14:textId="77777777" w:rsidR="00EE2BBF" w:rsidRPr="00EE2BBF" w:rsidRDefault="00EE2BBF" w:rsidP="00EE2B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22272F"/>
                <w:shd w:val="clear" w:color="auto" w:fill="FFFFFF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color w:val="22272F"/>
                <w:shd w:val="clear" w:color="auto" w:fill="FFFFFF"/>
                <w:lang w:eastAsia="ru-RU"/>
              </w:rPr>
              <w:t>1) исполненный контракт (договор) включая все изменения, дополнения, расторжения;</w:t>
            </w:r>
          </w:p>
          <w:p w14:paraId="544A0D58" w14:textId="77777777" w:rsidR="00EE2BBF" w:rsidRPr="00EE2BBF" w:rsidRDefault="00EE2BBF" w:rsidP="00EE2B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22272F"/>
                <w:shd w:val="clear" w:color="auto" w:fill="FFFFFF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color w:val="22272F"/>
                <w:shd w:val="clear" w:color="auto" w:fill="FFFFFF"/>
                <w:lang w:eastAsia="ru-RU"/>
              </w:rPr>
              <w:t>2) акт (ы) приемки объекта капитального строительства, а также акт(ы) выполненных работ, подтверждающий цену выполненных работ, если акт приемки объекта капитального строительства не содержит цену выполненных работ - последний акт, составленный при исполнении контракта (договора), должен быть подписан не ранее чем за 5 лет до дня окончания срока подачи заявок на участие в закупке с учетом правопреемства (в случае наличия подтверждающего документа).</w:t>
            </w:r>
          </w:p>
          <w:p w14:paraId="37EEC189" w14:textId="77777777" w:rsidR="00EE2BBF" w:rsidRPr="00EE2BBF" w:rsidRDefault="00EE2BBF" w:rsidP="00EE2B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22272F"/>
                <w:shd w:val="clear" w:color="auto" w:fill="FFFFFF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color w:val="22272F"/>
                <w:shd w:val="clear" w:color="auto" w:fill="FFFFFF"/>
                <w:lang w:eastAsia="ru-RU"/>
              </w:rPr>
              <w:t>3) разрешение на ввод объекта капитального строительства в эксплуатацию (за исключением случая, если работы, являющиеся объектом закупки, не требуют в соответствии с законодательством о градостроительной деятельности выдачи разрешения на ввод объекта капитального строительства в эксплуатацию и при этом договор,  предусматривает выполнение работ, не требующих в соответствии с указанным законодательством выдачи такого разрешения) или решение о технической готовности линейного объекта инфраструктуры к временной эксплуатации.</w:t>
            </w:r>
          </w:p>
          <w:p w14:paraId="5D837311" w14:textId="77777777" w:rsidR="00EE2BBF" w:rsidRPr="00EE2BBF" w:rsidRDefault="00EE2BBF" w:rsidP="00EE2B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или</w:t>
            </w:r>
          </w:p>
          <w:p w14:paraId="16E24C43" w14:textId="77777777" w:rsidR="00EE2BBF" w:rsidRPr="00EE2BBF" w:rsidRDefault="00EE2BBF" w:rsidP="00EE2B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 xml:space="preserve">предоставление реестрового номера контракта (договора) размещенного в ЕИС в отношении контрактов заключенных в соответствии с Федеральным законом 44-ФЗ «О контрактной системе в сфере закупок товаров, работ, услуг для обеспечения государственных и муниципальных нужд», за исключением </w:t>
            </w:r>
            <w:proofErr w:type="gramStart"/>
            <w:r w:rsidRPr="00EE2BBF">
              <w:rPr>
                <w:rFonts w:ascii="Times New Roman" w:eastAsia="Times New Roman" w:hAnsi="Times New Roman"/>
                <w:lang w:eastAsia="ru-RU"/>
              </w:rPr>
              <w:t>случаев</w:t>
            </w:r>
            <w:proofErr w:type="gramEnd"/>
            <w:r w:rsidRPr="00EE2BBF">
              <w:rPr>
                <w:rFonts w:ascii="Times New Roman" w:eastAsia="Times New Roman" w:hAnsi="Times New Roman"/>
                <w:lang w:eastAsia="ru-RU"/>
              </w:rPr>
              <w:t xml:space="preserve"> когда информация о заключении контракта (договора), о его исполнении не размещается в открытой части ЕИС. (В случае неразмещенной информации в открытой части ЕИС об исполнении контракта (договора), участник предоставляет копии указанных выше документов).</w:t>
            </w:r>
          </w:p>
        </w:tc>
        <w:tc>
          <w:tcPr>
            <w:tcW w:w="5953" w:type="dxa"/>
          </w:tcPr>
          <w:p w14:paraId="02946E33" w14:textId="77777777" w:rsidR="00EE2BBF" w:rsidRPr="00EE2BBF" w:rsidRDefault="00EE2BBF" w:rsidP="00EE2B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 xml:space="preserve">Учитываются контракты (договора) по реконструкции и строительству на сетях водоснабжения и водоотведения: </w:t>
            </w:r>
          </w:p>
          <w:p w14:paraId="1354556D" w14:textId="77777777" w:rsidR="00EE2BBF" w:rsidRPr="00EE2BBF" w:rsidRDefault="00EE2BBF" w:rsidP="00EE2B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 xml:space="preserve">- </w:t>
            </w:r>
            <w:proofErr w:type="gramStart"/>
            <w:r w:rsidRPr="00EE2BBF">
              <w:rPr>
                <w:rFonts w:ascii="Times New Roman" w:eastAsia="Times New Roman" w:hAnsi="Times New Roman"/>
                <w:lang w:eastAsia="ru-RU"/>
              </w:rPr>
              <w:t>заключенных  в</w:t>
            </w:r>
            <w:proofErr w:type="gramEnd"/>
            <w:r w:rsidRPr="00EE2BBF">
              <w:rPr>
                <w:rFonts w:ascii="Times New Roman" w:eastAsia="Times New Roman" w:hAnsi="Times New Roman"/>
                <w:lang w:eastAsia="ru-RU"/>
              </w:rPr>
              <w:t xml:space="preserve"> соответствии с Федеральным законом «О контрактной системе в сфере закупок товаров, работ, услуг для обеспечения государственных и муниципальных нужд» ФЗ-44, которые исполнены участником закупки  с учетом правопреемства Генерального подряда (в случае наличия в заявке подтверждающего документа);</w:t>
            </w:r>
          </w:p>
          <w:p w14:paraId="255DE13C" w14:textId="77777777" w:rsidR="00EE2BBF" w:rsidRPr="00EE2BBF" w:rsidRDefault="00EE2BBF" w:rsidP="00EE2B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и (или)</w:t>
            </w:r>
          </w:p>
          <w:p w14:paraId="1D9692D7" w14:textId="77777777" w:rsidR="00EE2BBF" w:rsidRPr="00EE2BBF" w:rsidRDefault="00EE2BBF" w:rsidP="00EE2B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 xml:space="preserve"> - заключенных в соответствии с Федеральным законом 223-ФЗ «О закупках товаров, работ, услуг отдельными видами юридических лиц», которые исполнены участником закупки с учетом правопреемства Генерального подряда (в случае наличия в заявке подтверждающего документа).</w:t>
            </w:r>
          </w:p>
          <w:p w14:paraId="348C05FE" w14:textId="77777777" w:rsidR="00EE2BBF" w:rsidRPr="00EE2BBF" w:rsidRDefault="00EE2BBF" w:rsidP="00EE2B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7ACEAA7A" w14:textId="77777777" w:rsidR="00EE2BBF" w:rsidRPr="00EE2BBF" w:rsidRDefault="00EE2BBF" w:rsidP="00EE2B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К исполненным контрактам (договорам) относятся полностью исполненные контракты (договора) выполненные в полном объеме в соответствии с условиями, установленными в контракте (договоре) выполнение которых осуществлял участник закупки с учетом правопреемства (в случае наличия в заявке подтверждающего документа).</w:t>
            </w:r>
          </w:p>
          <w:p w14:paraId="656EF5EA" w14:textId="77777777" w:rsidR="00EE2BBF" w:rsidRPr="00EE2BBF" w:rsidRDefault="00EE2BBF" w:rsidP="00EE2B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В случае, если в контракты (договоры) вносились изменения (дополнения), необходимо представлять все копии дополнительных соглашений, в которых содержатся данные изменения (дополнения).</w:t>
            </w:r>
          </w:p>
          <w:p w14:paraId="6CDD0BEA" w14:textId="77777777" w:rsidR="00EE2BBF" w:rsidRPr="00EE2BBF" w:rsidRDefault="00EE2BBF" w:rsidP="00EE2B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</w:p>
          <w:p w14:paraId="771EFE26" w14:textId="77777777" w:rsidR="00EE2BBF" w:rsidRPr="00EE2BBF" w:rsidRDefault="00EE2BBF" w:rsidP="00EE2B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Не учитываются контракты (договора):</w:t>
            </w:r>
          </w:p>
          <w:p w14:paraId="7B08F89A" w14:textId="77777777" w:rsidR="00EE2BBF" w:rsidRPr="00EE2BBF" w:rsidRDefault="00EE2BBF" w:rsidP="00EE2B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- по которым участник закупки является субподрядчиком;</w:t>
            </w:r>
          </w:p>
          <w:p w14:paraId="22363571" w14:textId="77777777" w:rsidR="00EE2BBF" w:rsidRPr="00EE2BBF" w:rsidRDefault="00EE2BBF" w:rsidP="00EE2B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- исполнение которых завершено более чем за 5 лет до дня окончания срока подачи заявок на участие в закупке с учетом правопреемства (в случае наличия подтверждающего документа);</w:t>
            </w:r>
          </w:p>
          <w:p w14:paraId="14ACEF85" w14:textId="761FFF36" w:rsidR="00EE2BBF" w:rsidRPr="00EE2BBF" w:rsidRDefault="00EE2BBF" w:rsidP="001B5B80">
            <w:pPr>
              <w:spacing w:after="0" w:line="240" w:lineRule="auto"/>
              <w:jc w:val="both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 xml:space="preserve">- если цена такого контракта (договора) (с учетом изменений, дополнений, расторжений) составляет менее </w:t>
            </w:r>
            <w:r w:rsidR="001B5B80">
              <w:rPr>
                <w:rFonts w:ascii="Times New Roman" w:eastAsia="Times New Roman" w:hAnsi="Times New Roman"/>
                <w:lang w:eastAsia="ru-RU"/>
              </w:rPr>
              <w:t>5</w:t>
            </w:r>
            <w:bookmarkStart w:id="0" w:name="_GoBack"/>
            <w:bookmarkEnd w:id="0"/>
            <w:r w:rsidRPr="00EE2BBF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4368AC">
              <w:rPr>
                <w:rFonts w:ascii="Times New Roman" w:eastAsia="Times New Roman" w:hAnsi="Times New Roman"/>
                <w:lang w:eastAsia="ru-RU"/>
              </w:rPr>
              <w:t>миллионов</w:t>
            </w:r>
            <w:r w:rsidRPr="00EE2BBF">
              <w:rPr>
                <w:rFonts w:ascii="Times New Roman" w:eastAsia="Times New Roman" w:hAnsi="Times New Roman"/>
                <w:lang w:eastAsia="ru-RU"/>
              </w:rPr>
              <w:t xml:space="preserve">.  </w:t>
            </w:r>
          </w:p>
        </w:tc>
      </w:tr>
    </w:tbl>
    <w:p w14:paraId="06490B61" w14:textId="77777777" w:rsidR="00EE2BBF" w:rsidRPr="00311AFB" w:rsidRDefault="00EE2BBF" w:rsidP="00EE2BBF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3B4645AE" w14:textId="77777777" w:rsidR="00EE2BBF" w:rsidRPr="00EE2BBF" w:rsidRDefault="00EE2BBF" w:rsidP="00EE2BBF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11EBFBF5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eastAsia="ru-RU"/>
        </w:rPr>
        <w:t>Рекомендуемая форма предоставления информации об исполненных контрактах (договорах):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6"/>
        <w:gridCol w:w="1471"/>
        <w:gridCol w:w="1683"/>
        <w:gridCol w:w="1453"/>
        <w:gridCol w:w="1621"/>
        <w:gridCol w:w="1571"/>
        <w:gridCol w:w="1665"/>
        <w:gridCol w:w="2412"/>
        <w:gridCol w:w="746"/>
        <w:gridCol w:w="2218"/>
      </w:tblGrid>
      <w:tr w:rsidR="00EE2BBF" w:rsidRPr="00EE2BBF" w14:paraId="18871CFA" w14:textId="77777777" w:rsidTr="002B401F">
        <w:tc>
          <w:tcPr>
            <w:tcW w:w="0" w:type="auto"/>
          </w:tcPr>
          <w:p w14:paraId="252D8E05" w14:textId="77777777" w:rsidR="00EE2BBF" w:rsidRPr="00EE2BBF" w:rsidRDefault="00EE2BBF" w:rsidP="00EE2B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№ п/п</w:t>
            </w:r>
          </w:p>
        </w:tc>
        <w:tc>
          <w:tcPr>
            <w:tcW w:w="0" w:type="auto"/>
          </w:tcPr>
          <w:p w14:paraId="5FAE0924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Предмет договора (контракта)</w:t>
            </w:r>
          </w:p>
        </w:tc>
        <w:tc>
          <w:tcPr>
            <w:tcW w:w="0" w:type="auto"/>
          </w:tcPr>
          <w:p w14:paraId="32A1942D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Наименование заказчика</w:t>
            </w:r>
          </w:p>
        </w:tc>
        <w:tc>
          <w:tcPr>
            <w:tcW w:w="0" w:type="auto"/>
          </w:tcPr>
          <w:p w14:paraId="7BBE63FA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 xml:space="preserve">Номер договора (контракта) </w:t>
            </w:r>
          </w:p>
          <w:p w14:paraId="520E61A9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(при наличии)</w:t>
            </w:r>
          </w:p>
        </w:tc>
        <w:tc>
          <w:tcPr>
            <w:tcW w:w="0" w:type="auto"/>
          </w:tcPr>
          <w:p w14:paraId="0CC56358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 xml:space="preserve">Реестровый номер ЕИС договора (контракта) </w:t>
            </w:r>
          </w:p>
          <w:p w14:paraId="0B80DD5F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(при наличии)</w:t>
            </w:r>
          </w:p>
        </w:tc>
        <w:tc>
          <w:tcPr>
            <w:tcW w:w="0" w:type="auto"/>
          </w:tcPr>
          <w:p w14:paraId="69B9340A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Дата заключения договора (контракта)</w:t>
            </w:r>
          </w:p>
        </w:tc>
        <w:tc>
          <w:tcPr>
            <w:tcW w:w="0" w:type="auto"/>
          </w:tcPr>
          <w:p w14:paraId="010E5C1F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Дата окончания исполнения договора (контракта)</w:t>
            </w:r>
          </w:p>
        </w:tc>
        <w:tc>
          <w:tcPr>
            <w:tcW w:w="0" w:type="auto"/>
          </w:tcPr>
          <w:p w14:paraId="1EF0C7BD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Реквизиты документов, подтверждающих исполнения договора (контракта)</w:t>
            </w:r>
          </w:p>
        </w:tc>
        <w:tc>
          <w:tcPr>
            <w:tcW w:w="0" w:type="auto"/>
          </w:tcPr>
          <w:p w14:paraId="162B532A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Цена в руб.</w:t>
            </w:r>
          </w:p>
        </w:tc>
        <w:tc>
          <w:tcPr>
            <w:tcW w:w="2218" w:type="dxa"/>
          </w:tcPr>
          <w:p w14:paraId="17222566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Наименование подтверждающего файла в составе заявки</w:t>
            </w:r>
          </w:p>
          <w:p w14:paraId="14017F8E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(при наличии)</w:t>
            </w:r>
          </w:p>
        </w:tc>
      </w:tr>
      <w:tr w:rsidR="00EE2BBF" w:rsidRPr="00EE2BBF" w14:paraId="47CE0D02" w14:textId="77777777" w:rsidTr="002B401F">
        <w:tc>
          <w:tcPr>
            <w:tcW w:w="0" w:type="auto"/>
          </w:tcPr>
          <w:p w14:paraId="126F6F5D" w14:textId="77777777" w:rsidR="00EE2BBF" w:rsidRPr="00EE2BBF" w:rsidRDefault="00EE2BBF" w:rsidP="00EE2BBF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580FF805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77AAC6F8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6DA016DF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319A4FBD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07F1E0B4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6546011A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49A526A0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5FC79C58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218" w:type="dxa"/>
          </w:tcPr>
          <w:p w14:paraId="07C5BC1B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E2BBF" w:rsidRPr="00EE2BBF" w14:paraId="110E5E34" w14:textId="77777777" w:rsidTr="002B401F">
        <w:tc>
          <w:tcPr>
            <w:tcW w:w="0" w:type="auto"/>
          </w:tcPr>
          <w:p w14:paraId="46D5DE37" w14:textId="77777777" w:rsidR="00EE2BBF" w:rsidRPr="00EE2BBF" w:rsidRDefault="00EE2BBF" w:rsidP="00EE2BBF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15BAD1AE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3B0AB0B1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24293DC9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5D34066F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2FE7B5EE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673B2AA0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63DF1AAF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010F8E42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218" w:type="dxa"/>
          </w:tcPr>
          <w:p w14:paraId="4CD135EB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E2BBF" w:rsidRPr="00EE2BBF" w14:paraId="6986E18B" w14:textId="77777777" w:rsidTr="002B401F">
        <w:tc>
          <w:tcPr>
            <w:tcW w:w="0" w:type="auto"/>
          </w:tcPr>
          <w:p w14:paraId="6F40AA0F" w14:textId="77777777" w:rsidR="00EE2BBF" w:rsidRPr="00EE2BBF" w:rsidRDefault="00EE2BBF" w:rsidP="00EE2BBF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…</w:t>
            </w:r>
          </w:p>
        </w:tc>
        <w:tc>
          <w:tcPr>
            <w:tcW w:w="0" w:type="auto"/>
          </w:tcPr>
          <w:p w14:paraId="1EC8F1FE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1DF87085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5F017096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55491544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6FC1A552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72F02FE6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036A872A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28D00C6F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218" w:type="dxa"/>
          </w:tcPr>
          <w:p w14:paraId="5079BE50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14:paraId="76879392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eastAsia="ru-RU"/>
        </w:rPr>
        <w:t>Участник закупки вправе предоставить дополнительные документы, подтверждающие достоверность сведений, предоставленных в составе заявки.</w:t>
      </w:r>
    </w:p>
    <w:p w14:paraId="4A352E77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eastAsia="ru-RU"/>
        </w:rPr>
        <w:t xml:space="preserve">Копии указанных документов должны быть представлены в полном объеме со всеми приложениями, являющимися их неотъемлемой частью (за исключением проектной документации при ее наличии), в виде неповторяющихся, </w:t>
      </w:r>
      <w:proofErr w:type="spellStart"/>
      <w:r w:rsidRPr="00EE2BBF">
        <w:rPr>
          <w:rFonts w:ascii="Times New Roman" w:eastAsia="Times New Roman" w:hAnsi="Times New Roman"/>
          <w:lang w:eastAsia="ru-RU"/>
        </w:rPr>
        <w:t>полночитаемых</w:t>
      </w:r>
      <w:proofErr w:type="spellEnd"/>
      <w:r w:rsidRPr="00EE2BBF">
        <w:rPr>
          <w:rFonts w:ascii="Times New Roman" w:eastAsia="Times New Roman" w:hAnsi="Times New Roman"/>
          <w:lang w:eastAsia="ru-RU"/>
        </w:rPr>
        <w:t xml:space="preserve"> копий, на которых видны необходимые сведения, подписи и печати.</w:t>
      </w:r>
    </w:p>
    <w:p w14:paraId="754470C1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eastAsia="ru-RU"/>
        </w:rPr>
        <w:t>В случае, если участником закупки документы, представлены не в полном объеме, указанном выше и у Заказчика при рассмотрении данных документов возникают затруднения с их соотнесением, заказчик не учитывает такие документы при оценке. Затруднением считается случай, когда невозможно сопоставить документы, подтверждающие исполнение контрактов (договоров) участника закупки и сверить информацию, содержащуюся в данных документах, по причине нечитаемого текста на таких документах или если участником закупки документы, представлены не в полном объеме.</w:t>
      </w:r>
    </w:p>
    <w:p w14:paraId="5DA6A109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eastAsia="ru-RU"/>
        </w:rPr>
        <w:t>Ответственность за достоверность сведений об исполненных контрактах (договорах) участником закупки несет участник закупки.</w:t>
      </w:r>
    </w:p>
    <w:p w14:paraId="5C7CB919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eastAsia="ru-RU"/>
        </w:rPr>
        <w:t>В случае выявления, в представленных документах, недостоверной информации начисление баллов по данному документу/показателю не производится.</w:t>
      </w:r>
    </w:p>
    <w:p w14:paraId="37D5E453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eastAsia="ru-RU"/>
        </w:rPr>
        <w:t>Отсутствие документов, подтверждающих квалификацию участника закупки, не является основанием для отклонения заявки участника.</w:t>
      </w:r>
    </w:p>
    <w:p w14:paraId="23A521BD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eastAsia="ru-RU"/>
        </w:rPr>
        <w:t>Не предоставление информации, а также документов, указанных выше, подтверждающих представленные сведения, участник конкурса получает 0 баллов по данному показателю (критерию).</w:t>
      </w:r>
    </w:p>
    <w:p w14:paraId="110C247B" w14:textId="77777777" w:rsidR="00EE2BBF" w:rsidRPr="00EE2BBF" w:rsidRDefault="00EE2BBF" w:rsidP="00EE2BBF">
      <w:pPr>
        <w:spacing w:after="0" w:line="240" w:lineRule="auto"/>
        <w:jc w:val="both"/>
        <w:rPr>
          <w:rFonts w:ascii="Times New Roman" w:eastAsia="Times New Roman" w:hAnsi="Times New Roman"/>
          <w:highlight w:val="yellow"/>
          <w:lang w:eastAsia="ru-RU"/>
        </w:rPr>
      </w:pPr>
    </w:p>
    <w:p w14:paraId="19E04DD7" w14:textId="77777777" w:rsidR="00EE2BBF" w:rsidRPr="00EE2BBF" w:rsidRDefault="00EE2BBF" w:rsidP="00EE2BBF">
      <w:pPr>
        <w:spacing w:after="0" w:line="240" w:lineRule="auto"/>
        <w:jc w:val="both"/>
        <w:rPr>
          <w:rFonts w:ascii="Times New Roman" w:eastAsia="Times New Roman" w:hAnsi="Times New Roman"/>
          <w:highlight w:val="yellow"/>
          <w:lang w:eastAsia="ru-RU"/>
        </w:rPr>
        <w:sectPr w:rsidR="00EE2BBF" w:rsidRPr="00EE2BBF" w:rsidSect="00710150">
          <w:pgSz w:w="16838" w:h="11906" w:orient="landscape"/>
          <w:pgMar w:top="567" w:right="567" w:bottom="851" w:left="851" w:header="709" w:footer="709" w:gutter="0"/>
          <w:cols w:space="708"/>
          <w:docGrid w:linePitch="360"/>
        </w:sectPr>
      </w:pPr>
    </w:p>
    <w:p w14:paraId="4D16EBB3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b/>
          <w:lang w:eastAsia="ru-RU"/>
        </w:rPr>
        <w:lastRenderedPageBreak/>
        <w:t>Итоговое количество баллов конкурса</w:t>
      </w:r>
      <w:r w:rsidRPr="00EE2BBF">
        <w:rPr>
          <w:rFonts w:ascii="Times New Roman" w:eastAsia="Times New Roman" w:hAnsi="Times New Roman"/>
          <w:lang w:eastAsia="ru-RU"/>
        </w:rPr>
        <w:t>, присваиваемых заявке по результатам оценки и сопоставления, определяется как сумма итоговых баллов по каждому критерию по следующей формуле:</w:t>
      </w:r>
    </w:p>
    <w:p w14:paraId="035D0D85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</w:p>
    <w:p w14:paraId="23DC527A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proofErr w:type="spellStart"/>
      <w:proofErr w:type="gramStart"/>
      <w:r w:rsidRPr="00EE2BBF">
        <w:rPr>
          <w:rFonts w:ascii="Times New Roman" w:eastAsia="Times New Roman" w:hAnsi="Times New Roman"/>
          <w:lang w:val="en-US" w:eastAsia="ru-RU"/>
        </w:rPr>
        <w:t>Ri</w:t>
      </w:r>
      <w:proofErr w:type="spellEnd"/>
      <w:proofErr w:type="gramEnd"/>
      <w:r w:rsidRPr="00EE2BBF">
        <w:rPr>
          <w:rFonts w:ascii="Times New Roman" w:eastAsia="Times New Roman" w:hAnsi="Times New Roman"/>
          <w:lang w:eastAsia="ru-RU"/>
        </w:rPr>
        <w:t xml:space="preserve"> = ЦБ</w:t>
      </w:r>
      <w:proofErr w:type="spellStart"/>
      <w:r w:rsidRPr="00EE2BBF">
        <w:rPr>
          <w:rFonts w:ascii="Times New Roman" w:eastAsia="Times New Roman" w:hAnsi="Times New Roman"/>
          <w:lang w:val="en-US" w:eastAsia="ru-RU"/>
        </w:rPr>
        <w:t>i</w:t>
      </w:r>
      <w:proofErr w:type="spellEnd"/>
      <w:r w:rsidRPr="00EE2BBF">
        <w:rPr>
          <w:rFonts w:ascii="Times New Roman" w:eastAsia="Times New Roman" w:hAnsi="Times New Roman"/>
          <w:lang w:eastAsia="ru-RU"/>
        </w:rPr>
        <w:t xml:space="preserve"> х </w:t>
      </w:r>
      <w:proofErr w:type="spellStart"/>
      <w:r w:rsidRPr="00EE2BBF">
        <w:rPr>
          <w:rFonts w:ascii="Times New Roman" w:eastAsia="Times New Roman" w:hAnsi="Times New Roman"/>
          <w:lang w:val="en-US" w:eastAsia="ru-RU"/>
        </w:rPr>
        <w:t>Vn</w:t>
      </w:r>
      <w:proofErr w:type="spellEnd"/>
      <w:r w:rsidRPr="00EE2BBF">
        <w:rPr>
          <w:rFonts w:ascii="Times New Roman" w:eastAsia="Times New Roman" w:hAnsi="Times New Roman"/>
          <w:lang w:eastAsia="ru-RU"/>
        </w:rPr>
        <w:t xml:space="preserve"> + Ʃ (ПБ</w:t>
      </w:r>
      <w:proofErr w:type="spellStart"/>
      <w:r w:rsidRPr="00EE2BBF">
        <w:rPr>
          <w:rFonts w:ascii="Times New Roman" w:eastAsia="Times New Roman" w:hAnsi="Times New Roman"/>
          <w:lang w:val="en-US" w:eastAsia="ru-RU"/>
        </w:rPr>
        <w:t>i</w:t>
      </w:r>
      <w:proofErr w:type="spellEnd"/>
      <w:r w:rsidRPr="00EE2BBF">
        <w:rPr>
          <w:rFonts w:ascii="Times New Roman" w:eastAsia="Times New Roman" w:hAnsi="Times New Roman"/>
          <w:lang w:eastAsia="ru-RU"/>
        </w:rPr>
        <w:t xml:space="preserve"> х </w:t>
      </w:r>
      <w:proofErr w:type="spellStart"/>
      <w:r w:rsidRPr="00EE2BBF">
        <w:rPr>
          <w:rFonts w:ascii="Times New Roman" w:eastAsia="Times New Roman" w:hAnsi="Times New Roman"/>
          <w:lang w:val="en-US" w:eastAsia="ru-RU"/>
        </w:rPr>
        <w:t>Vn</w:t>
      </w:r>
      <w:proofErr w:type="spellEnd"/>
      <w:r w:rsidRPr="00EE2BBF">
        <w:rPr>
          <w:rFonts w:ascii="Times New Roman" w:eastAsia="Times New Roman" w:hAnsi="Times New Roman"/>
          <w:lang w:eastAsia="ru-RU"/>
        </w:rPr>
        <w:t xml:space="preserve">), </w:t>
      </w:r>
    </w:p>
    <w:p w14:paraId="5654DDC6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eastAsia="ru-RU"/>
        </w:rPr>
        <w:t>где</w:t>
      </w:r>
    </w:p>
    <w:p w14:paraId="10CCCB66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proofErr w:type="spellStart"/>
      <w:r w:rsidRPr="00EE2BBF">
        <w:rPr>
          <w:rFonts w:ascii="Times New Roman" w:eastAsia="Times New Roman" w:hAnsi="Times New Roman"/>
          <w:lang w:val="en-US" w:eastAsia="ru-RU"/>
        </w:rPr>
        <w:t>i</w:t>
      </w:r>
      <w:proofErr w:type="spellEnd"/>
      <w:r w:rsidRPr="00EE2BBF">
        <w:rPr>
          <w:rFonts w:ascii="Times New Roman" w:eastAsia="Times New Roman" w:hAnsi="Times New Roman"/>
          <w:lang w:eastAsia="ru-RU"/>
        </w:rPr>
        <w:t xml:space="preserve"> – </w:t>
      </w:r>
      <w:proofErr w:type="gramStart"/>
      <w:r w:rsidRPr="00EE2BBF">
        <w:rPr>
          <w:rFonts w:ascii="Times New Roman" w:eastAsia="Times New Roman" w:hAnsi="Times New Roman"/>
          <w:lang w:eastAsia="ru-RU"/>
        </w:rPr>
        <w:t>порядковый</w:t>
      </w:r>
      <w:proofErr w:type="gramEnd"/>
      <w:r w:rsidRPr="00EE2BBF">
        <w:rPr>
          <w:rFonts w:ascii="Times New Roman" w:eastAsia="Times New Roman" w:hAnsi="Times New Roman"/>
          <w:lang w:eastAsia="ru-RU"/>
        </w:rPr>
        <w:t xml:space="preserve"> номер Заявки Участника, допущенного к оценке и сопоставлению;</w:t>
      </w:r>
    </w:p>
    <w:p w14:paraId="1BA3D30F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val="en-US" w:eastAsia="ru-RU"/>
        </w:rPr>
        <w:t>n</w:t>
      </w:r>
      <w:r w:rsidRPr="00EE2BBF">
        <w:rPr>
          <w:rFonts w:ascii="Times New Roman" w:eastAsia="Times New Roman" w:hAnsi="Times New Roman"/>
          <w:lang w:eastAsia="ru-RU"/>
        </w:rPr>
        <w:t xml:space="preserve"> – </w:t>
      </w:r>
      <w:proofErr w:type="gramStart"/>
      <w:r w:rsidRPr="00EE2BBF">
        <w:rPr>
          <w:rFonts w:ascii="Times New Roman" w:eastAsia="Times New Roman" w:hAnsi="Times New Roman"/>
          <w:lang w:eastAsia="ru-RU"/>
        </w:rPr>
        <w:t>порядковый</w:t>
      </w:r>
      <w:proofErr w:type="gramEnd"/>
      <w:r w:rsidRPr="00EE2BBF">
        <w:rPr>
          <w:rFonts w:ascii="Times New Roman" w:eastAsia="Times New Roman" w:hAnsi="Times New Roman"/>
          <w:lang w:eastAsia="ru-RU"/>
        </w:rPr>
        <w:t xml:space="preserve"> номер критерия оценки;</w:t>
      </w:r>
    </w:p>
    <w:p w14:paraId="76E4B977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proofErr w:type="spellStart"/>
      <w:proofErr w:type="gramStart"/>
      <w:r w:rsidRPr="00EE2BBF">
        <w:rPr>
          <w:rFonts w:ascii="Times New Roman" w:eastAsia="Times New Roman" w:hAnsi="Times New Roman"/>
          <w:lang w:val="en-US" w:eastAsia="ru-RU"/>
        </w:rPr>
        <w:t>Ri</w:t>
      </w:r>
      <w:proofErr w:type="spellEnd"/>
      <w:proofErr w:type="gramEnd"/>
      <w:r w:rsidRPr="00EE2BBF">
        <w:rPr>
          <w:rFonts w:ascii="Times New Roman" w:eastAsia="Times New Roman" w:hAnsi="Times New Roman"/>
          <w:lang w:eastAsia="ru-RU"/>
        </w:rPr>
        <w:t xml:space="preserve"> – итоговое количество баллов, присваиваемых заявке по результатам оценки и сопоставления;</w:t>
      </w:r>
    </w:p>
    <w:p w14:paraId="3FAC1453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eastAsia="ru-RU"/>
        </w:rPr>
        <w:t>ЦБ</w:t>
      </w:r>
      <w:proofErr w:type="spellStart"/>
      <w:r w:rsidRPr="00EE2BBF">
        <w:rPr>
          <w:rFonts w:ascii="Times New Roman" w:eastAsia="Times New Roman" w:hAnsi="Times New Roman"/>
          <w:lang w:val="en-US" w:eastAsia="ru-RU"/>
        </w:rPr>
        <w:t>i</w:t>
      </w:r>
      <w:proofErr w:type="spellEnd"/>
      <w:r w:rsidRPr="00EE2BBF">
        <w:rPr>
          <w:rFonts w:ascii="Times New Roman" w:eastAsia="Times New Roman" w:hAnsi="Times New Roman"/>
          <w:lang w:eastAsia="ru-RU"/>
        </w:rPr>
        <w:t xml:space="preserve"> – количество баллов Заявки </w:t>
      </w:r>
      <w:proofErr w:type="spellStart"/>
      <w:r w:rsidRPr="00EE2BBF">
        <w:rPr>
          <w:rFonts w:ascii="Times New Roman" w:eastAsia="Times New Roman" w:hAnsi="Times New Roman"/>
          <w:lang w:val="en-US" w:eastAsia="ru-RU"/>
        </w:rPr>
        <w:t>i</w:t>
      </w:r>
      <w:proofErr w:type="spellEnd"/>
      <w:r w:rsidRPr="00EE2BBF">
        <w:rPr>
          <w:rFonts w:ascii="Times New Roman" w:eastAsia="Times New Roman" w:hAnsi="Times New Roman"/>
          <w:lang w:eastAsia="ru-RU"/>
        </w:rPr>
        <w:t>-го Участника по критерию «Цена договора, цена единицы продукции»;</w:t>
      </w:r>
    </w:p>
    <w:p w14:paraId="47948500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eastAsia="ru-RU"/>
        </w:rPr>
        <w:t>ПБ</w:t>
      </w:r>
      <w:proofErr w:type="spellStart"/>
      <w:r w:rsidRPr="00EE2BBF">
        <w:rPr>
          <w:rFonts w:ascii="Times New Roman" w:eastAsia="Times New Roman" w:hAnsi="Times New Roman"/>
          <w:lang w:val="en-US" w:eastAsia="ru-RU"/>
        </w:rPr>
        <w:t>i</w:t>
      </w:r>
      <w:proofErr w:type="spellEnd"/>
      <w:r w:rsidRPr="00EE2BBF">
        <w:rPr>
          <w:rFonts w:ascii="Times New Roman" w:eastAsia="Times New Roman" w:hAnsi="Times New Roman"/>
          <w:lang w:eastAsia="ru-RU"/>
        </w:rPr>
        <w:t xml:space="preserve"> – количество баллов Заявки </w:t>
      </w:r>
      <w:proofErr w:type="spellStart"/>
      <w:r w:rsidRPr="00EE2BBF">
        <w:rPr>
          <w:rFonts w:ascii="Times New Roman" w:eastAsia="Times New Roman" w:hAnsi="Times New Roman"/>
          <w:lang w:val="en-US" w:eastAsia="ru-RU"/>
        </w:rPr>
        <w:t>i</w:t>
      </w:r>
      <w:proofErr w:type="spellEnd"/>
      <w:r w:rsidRPr="00EE2BBF">
        <w:rPr>
          <w:rFonts w:ascii="Times New Roman" w:eastAsia="Times New Roman" w:hAnsi="Times New Roman"/>
          <w:lang w:eastAsia="ru-RU"/>
        </w:rPr>
        <w:t>-го Участника по критерию «Квалификация участника закупки, а также его субподрядчиков (поставщиков, соисполнителей) (если предусмотрено их привлечение)»;</w:t>
      </w:r>
    </w:p>
    <w:p w14:paraId="27BF2A77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proofErr w:type="spellStart"/>
      <w:r w:rsidRPr="00EE2BBF">
        <w:rPr>
          <w:rFonts w:ascii="Times New Roman" w:eastAsia="Times New Roman" w:hAnsi="Times New Roman"/>
          <w:lang w:val="en-US" w:eastAsia="ru-RU"/>
        </w:rPr>
        <w:t>Vn</w:t>
      </w:r>
      <w:proofErr w:type="spellEnd"/>
      <w:r w:rsidRPr="00EE2BBF">
        <w:rPr>
          <w:rFonts w:ascii="Times New Roman" w:eastAsia="Times New Roman" w:hAnsi="Times New Roman"/>
          <w:lang w:eastAsia="ru-RU"/>
        </w:rPr>
        <w:t xml:space="preserve"> – значимость </w:t>
      </w:r>
      <w:r w:rsidRPr="00EE2BBF">
        <w:rPr>
          <w:rFonts w:ascii="Times New Roman" w:eastAsia="Times New Roman" w:hAnsi="Times New Roman"/>
          <w:lang w:val="en-US" w:eastAsia="ru-RU"/>
        </w:rPr>
        <w:t>n</w:t>
      </w:r>
      <w:r w:rsidRPr="00EE2BBF">
        <w:rPr>
          <w:rFonts w:ascii="Times New Roman" w:eastAsia="Times New Roman" w:hAnsi="Times New Roman"/>
          <w:lang w:eastAsia="ru-RU"/>
        </w:rPr>
        <w:t>-го критерия соответственно.</w:t>
      </w:r>
    </w:p>
    <w:p w14:paraId="6BCCEC6C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</w:p>
    <w:p w14:paraId="2F96D93B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eastAsia="ru-RU"/>
        </w:rPr>
        <w:t>Победителем конкурса признается участник, заявке которого присвоено наибольшее количество баллов.</w:t>
      </w:r>
    </w:p>
    <w:p w14:paraId="491878C9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eastAsia="ru-RU"/>
        </w:rPr>
        <w:t>Победителем конкурса признается участник, заявка (окончательное предложение) которого соответствует требованиям, установленным конкурсной документацией, и содержит лучшие условия исполнения договора согласно критериям и порядку оценки и сопоставления заявок (окончательных предложений), определенным в конкурсной документации.</w:t>
      </w:r>
    </w:p>
    <w:p w14:paraId="4ADE9461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lang w:eastAsia="ru-RU"/>
        </w:rPr>
      </w:pPr>
    </w:p>
    <w:p w14:paraId="57EF3384" w14:textId="77777777" w:rsidR="00B07547" w:rsidRPr="00311AFB" w:rsidRDefault="00B07547"/>
    <w:sectPr w:rsidR="00B07547" w:rsidRPr="00311A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4A0393"/>
    <w:multiLevelType w:val="hybridMultilevel"/>
    <w:tmpl w:val="D554AAFA"/>
    <w:lvl w:ilvl="0" w:tplc="FCEEFD2A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E543113"/>
    <w:multiLevelType w:val="hybridMultilevel"/>
    <w:tmpl w:val="AD90F24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7547"/>
    <w:rsid w:val="0009330F"/>
    <w:rsid w:val="000D2038"/>
    <w:rsid w:val="000E1790"/>
    <w:rsid w:val="00151687"/>
    <w:rsid w:val="00160396"/>
    <w:rsid w:val="001A53B7"/>
    <w:rsid w:val="001B5B80"/>
    <w:rsid w:val="001D5927"/>
    <w:rsid w:val="001F5C92"/>
    <w:rsid w:val="0023102D"/>
    <w:rsid w:val="00291EAE"/>
    <w:rsid w:val="002B2C2E"/>
    <w:rsid w:val="002D5899"/>
    <w:rsid w:val="00311AFB"/>
    <w:rsid w:val="0036366F"/>
    <w:rsid w:val="00376709"/>
    <w:rsid w:val="003837E2"/>
    <w:rsid w:val="003F67E1"/>
    <w:rsid w:val="00401359"/>
    <w:rsid w:val="004368AC"/>
    <w:rsid w:val="004E008C"/>
    <w:rsid w:val="0057237D"/>
    <w:rsid w:val="005A1DDF"/>
    <w:rsid w:val="005F08EF"/>
    <w:rsid w:val="00605F92"/>
    <w:rsid w:val="00646FCB"/>
    <w:rsid w:val="00711C30"/>
    <w:rsid w:val="00721E3B"/>
    <w:rsid w:val="00757E45"/>
    <w:rsid w:val="00782F8A"/>
    <w:rsid w:val="007B5BED"/>
    <w:rsid w:val="007C6585"/>
    <w:rsid w:val="00827D0A"/>
    <w:rsid w:val="00850133"/>
    <w:rsid w:val="00901CB3"/>
    <w:rsid w:val="00A556E9"/>
    <w:rsid w:val="00A83A0D"/>
    <w:rsid w:val="00AD1C57"/>
    <w:rsid w:val="00AD2647"/>
    <w:rsid w:val="00B07547"/>
    <w:rsid w:val="00B4691E"/>
    <w:rsid w:val="00BB0E01"/>
    <w:rsid w:val="00BB50B8"/>
    <w:rsid w:val="00BD645B"/>
    <w:rsid w:val="00C6280D"/>
    <w:rsid w:val="00C73994"/>
    <w:rsid w:val="00D5522C"/>
    <w:rsid w:val="00DC2229"/>
    <w:rsid w:val="00DC37A3"/>
    <w:rsid w:val="00DE7DF9"/>
    <w:rsid w:val="00E01F0B"/>
    <w:rsid w:val="00E0636F"/>
    <w:rsid w:val="00EE18D2"/>
    <w:rsid w:val="00EE2BBF"/>
    <w:rsid w:val="00EF119F"/>
    <w:rsid w:val="00F21F60"/>
    <w:rsid w:val="00FC50DC"/>
    <w:rsid w:val="00FE0FC8"/>
    <w:rsid w:val="00FE4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7E96E"/>
  <w15:docId w15:val="{847B86E9-0BFC-41E3-9F42-8CDE0020F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75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67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6709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E0F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4</Pages>
  <Words>1350</Words>
  <Characters>7699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Анисимов Сергей Александрович</dc:creator>
  <cp:lastModifiedBy>Анисимов Сергей Александрович</cp:lastModifiedBy>
  <cp:revision>30</cp:revision>
  <cp:lastPrinted>2026-06-26T07:58:00Z</cp:lastPrinted>
  <dcterms:created xsi:type="dcterms:W3CDTF">2023-09-04T05:52:00Z</dcterms:created>
  <dcterms:modified xsi:type="dcterms:W3CDTF">2026-07-23T06:26:00Z</dcterms:modified>
</cp:coreProperties>
</file>