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8DE" w:rsidRDefault="00A008DE">
      <w:pPr>
        <w:pBdr>
          <w:top w:val="none" w:sz="0" w:space="0" w:color="auto"/>
          <w:left w:val="none" w:sz="0" w:space="0" w:color="auto"/>
          <w:bottom w:val="none" w:sz="0" w:space="0" w:color="auto"/>
          <w:right w:val="none" w:sz="0" w:space="0" w:color="auto"/>
        </w:pBdr>
        <w:tabs>
          <w:tab w:val="left" w:pos="709"/>
        </w:tabs>
        <w:jc w:val="center"/>
        <w:rPr>
          <w:b/>
          <w:bCs/>
          <w:sz w:val="22"/>
          <w:szCs w:val="22"/>
          <w:lang w:val="en-US"/>
        </w:rPr>
      </w:pPr>
    </w:p>
    <w:tbl>
      <w:tblPr>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730"/>
        <w:gridCol w:w="4908"/>
      </w:tblGrid>
      <w:tr w:rsidR="00A008DE" w:rsidRPr="00185FF2">
        <w:trPr>
          <w:trHeight w:val="2391"/>
          <w:jc w:val="center"/>
        </w:trPr>
        <w:tc>
          <w:tcPr>
            <w:tcW w:w="4730" w:type="dxa"/>
            <w:tcBorders>
              <w:top w:val="nil"/>
              <w:left w:val="nil"/>
              <w:bottom w:val="nil"/>
              <w:right w:val="nil"/>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4908" w:type="dxa"/>
            <w:tcBorders>
              <w:top w:val="nil"/>
              <w:left w:val="nil"/>
              <w:bottom w:val="nil"/>
              <w:right w:val="nil"/>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rPr>
                <w:b/>
                <w:bCs/>
              </w:rPr>
            </w:pPr>
            <w:r w:rsidRPr="00185FF2">
              <w:rPr>
                <w:b/>
                <w:bCs/>
                <w:sz w:val="22"/>
                <w:szCs w:val="22"/>
              </w:rPr>
              <w:t>УТВЕРЖДАЮ</w:t>
            </w:r>
          </w:p>
          <w:p w:rsidR="00A008DE" w:rsidRPr="00185FF2" w:rsidRDefault="00A008DE">
            <w:pPr>
              <w:pBdr>
                <w:top w:val="none" w:sz="0" w:space="0" w:color="auto"/>
                <w:left w:val="none" w:sz="0" w:space="0" w:color="auto"/>
                <w:bottom w:val="none" w:sz="0" w:space="0" w:color="auto"/>
                <w:right w:val="none" w:sz="0" w:space="0" w:color="auto"/>
              </w:pBdr>
              <w:jc w:val="center"/>
              <w:rPr>
                <w:b/>
                <w:bCs/>
              </w:rPr>
            </w:pPr>
          </w:p>
          <w:p w:rsidR="00A008DE" w:rsidRPr="00185FF2" w:rsidRDefault="00A008DE">
            <w:pPr>
              <w:pBdr>
                <w:top w:val="none" w:sz="0" w:space="0" w:color="auto"/>
                <w:left w:val="none" w:sz="0" w:space="0" w:color="auto"/>
                <w:bottom w:val="none" w:sz="0" w:space="0" w:color="auto"/>
                <w:right w:val="none" w:sz="0" w:space="0" w:color="auto"/>
              </w:pBdr>
              <w:jc w:val="both"/>
            </w:pPr>
            <w:r w:rsidRPr="00185FF2">
              <w:rPr>
                <w:sz w:val="22"/>
                <w:szCs w:val="22"/>
              </w:rPr>
              <w:t>Директор бюджетного учреждения Чувашской Республики дополнительного образования «Спортивная школа олимпийского резерва № 7 имени В. Ярды»</w:t>
            </w:r>
          </w:p>
          <w:p w:rsidR="00A008DE" w:rsidRPr="00185FF2" w:rsidRDefault="00A008DE">
            <w:pPr>
              <w:pBdr>
                <w:top w:val="none" w:sz="0" w:space="0" w:color="auto"/>
                <w:left w:val="none" w:sz="0" w:space="0" w:color="auto"/>
                <w:bottom w:val="none" w:sz="0" w:space="0" w:color="auto"/>
                <w:right w:val="none" w:sz="0" w:space="0" w:color="auto"/>
              </w:pBdr>
              <w:jc w:val="both"/>
            </w:pPr>
            <w:r w:rsidRPr="00185FF2">
              <w:rPr>
                <w:sz w:val="22"/>
                <w:szCs w:val="22"/>
              </w:rPr>
              <w:t>_________________ А.М. Семенов</w:t>
            </w:r>
          </w:p>
          <w:p w:rsidR="00A008DE" w:rsidRPr="00185FF2" w:rsidRDefault="00A008DE">
            <w:pPr>
              <w:pBdr>
                <w:top w:val="none" w:sz="0" w:space="0" w:color="auto"/>
                <w:left w:val="none" w:sz="0" w:space="0" w:color="auto"/>
                <w:bottom w:val="none" w:sz="0" w:space="0" w:color="auto"/>
                <w:right w:val="none" w:sz="0" w:space="0" w:color="auto"/>
              </w:pBdr>
            </w:pPr>
            <w:r w:rsidRPr="00185FF2">
              <w:rPr>
                <w:sz w:val="22"/>
                <w:szCs w:val="22"/>
              </w:rPr>
              <w:t xml:space="preserve">«___» ______________________ </w:t>
            </w:r>
            <w:smartTag w:uri="urn:schemas-microsoft-com:office:smarttags" w:element="metricconverter">
              <w:smartTagPr>
                <w:attr w:name="ProductID" w:val="2026 г"/>
              </w:smartTagPr>
              <w:r w:rsidRPr="00185FF2">
                <w:rPr>
                  <w:sz w:val="22"/>
                  <w:szCs w:val="22"/>
                </w:rPr>
                <w:t>2026 г</w:t>
              </w:r>
            </w:smartTag>
            <w:r w:rsidRPr="00185FF2">
              <w:rPr>
                <w:sz w:val="22"/>
                <w:szCs w:val="22"/>
              </w:rPr>
              <w:t>.</w:t>
            </w:r>
          </w:p>
          <w:p w:rsidR="00A008DE" w:rsidRPr="00185FF2" w:rsidRDefault="00A008DE">
            <w:pPr>
              <w:pBdr>
                <w:top w:val="none" w:sz="0" w:space="0" w:color="auto"/>
                <w:left w:val="none" w:sz="0" w:space="0" w:color="auto"/>
                <w:bottom w:val="none" w:sz="0" w:space="0" w:color="auto"/>
                <w:right w:val="none" w:sz="0" w:space="0" w:color="auto"/>
              </w:pBdr>
              <w:jc w:val="center"/>
            </w:pPr>
            <w:r w:rsidRPr="00185FF2">
              <w:rPr>
                <w:sz w:val="22"/>
                <w:szCs w:val="22"/>
              </w:rPr>
              <w:t xml:space="preserve">        М. П.</w:t>
            </w:r>
          </w:p>
        </w:tc>
      </w:tr>
    </w:tbl>
    <w:p w:rsidR="00A008DE" w:rsidRPr="0073140D" w:rsidRDefault="00A008DE">
      <w:pPr>
        <w:widowControl w:val="0"/>
        <w:pBdr>
          <w:top w:val="none" w:sz="0" w:space="0" w:color="auto"/>
          <w:left w:val="none" w:sz="0" w:space="0" w:color="auto"/>
          <w:bottom w:val="none" w:sz="0" w:space="0" w:color="auto"/>
          <w:right w:val="none" w:sz="0" w:space="0" w:color="auto"/>
        </w:pBdr>
        <w:tabs>
          <w:tab w:val="left" w:pos="709"/>
        </w:tabs>
        <w:ind w:left="324" w:hanging="324"/>
        <w:jc w:val="center"/>
        <w:rPr>
          <w:b/>
          <w:bCs/>
          <w:sz w:val="22"/>
          <w:szCs w:val="22"/>
        </w:rPr>
      </w:pPr>
    </w:p>
    <w:p w:rsidR="00A008DE" w:rsidRPr="0073140D" w:rsidRDefault="00A008DE">
      <w:pPr>
        <w:widowControl w:val="0"/>
        <w:pBdr>
          <w:top w:val="none" w:sz="0" w:space="0" w:color="auto"/>
          <w:left w:val="none" w:sz="0" w:space="0" w:color="auto"/>
          <w:bottom w:val="none" w:sz="0" w:space="0" w:color="auto"/>
          <w:right w:val="none" w:sz="0" w:space="0" w:color="auto"/>
        </w:pBdr>
        <w:tabs>
          <w:tab w:val="left" w:pos="709"/>
        </w:tabs>
        <w:ind w:left="216" w:hanging="216"/>
        <w:jc w:val="center"/>
        <w:rPr>
          <w:b/>
          <w:bCs/>
          <w:sz w:val="22"/>
          <w:szCs w:val="22"/>
        </w:rPr>
      </w:pPr>
    </w:p>
    <w:p w:rsidR="00A008DE" w:rsidRPr="0073140D" w:rsidRDefault="00A008DE">
      <w:pPr>
        <w:widowControl w:val="0"/>
        <w:pBdr>
          <w:top w:val="none" w:sz="0" w:space="0" w:color="auto"/>
          <w:left w:val="none" w:sz="0" w:space="0" w:color="auto"/>
          <w:bottom w:val="none" w:sz="0" w:space="0" w:color="auto"/>
          <w:right w:val="none" w:sz="0" w:space="0" w:color="auto"/>
        </w:pBdr>
        <w:tabs>
          <w:tab w:val="left" w:pos="709"/>
        </w:tabs>
        <w:ind w:left="108" w:hanging="108"/>
        <w:jc w:val="center"/>
        <w:rPr>
          <w:b/>
          <w:bCs/>
          <w:sz w:val="22"/>
          <w:szCs w:val="22"/>
        </w:rPr>
      </w:pPr>
    </w:p>
    <w:p w:rsidR="00A008DE" w:rsidRPr="0073140D" w:rsidRDefault="00A008DE">
      <w:pPr>
        <w:widowControl w:val="0"/>
        <w:pBdr>
          <w:top w:val="none" w:sz="0" w:space="0" w:color="auto"/>
          <w:left w:val="none" w:sz="0" w:space="0" w:color="auto"/>
          <w:bottom w:val="none" w:sz="0" w:space="0" w:color="auto"/>
          <w:right w:val="none" w:sz="0" w:space="0" w:color="auto"/>
        </w:pBdr>
        <w:tabs>
          <w:tab w:val="left" w:pos="709"/>
        </w:tabs>
        <w:jc w:val="center"/>
        <w:rPr>
          <w:b/>
          <w:bCs/>
          <w:sz w:val="22"/>
          <w:szCs w:val="22"/>
        </w:rPr>
      </w:pPr>
    </w:p>
    <w:p w:rsidR="00A008DE" w:rsidRDefault="00A008DE">
      <w:pPr>
        <w:keepNext/>
        <w:pBdr>
          <w:top w:val="none" w:sz="0" w:space="0" w:color="auto"/>
          <w:left w:val="none" w:sz="0" w:space="0" w:color="auto"/>
          <w:bottom w:val="none" w:sz="0" w:space="0" w:color="auto"/>
          <w:right w:val="none" w:sz="0" w:space="0" w:color="auto"/>
        </w:pBdr>
        <w:jc w:val="center"/>
        <w:outlineLvl w:val="0"/>
        <w:rPr>
          <w:b/>
          <w:bCs/>
          <w:sz w:val="22"/>
          <w:szCs w:val="22"/>
        </w:rPr>
      </w:pPr>
    </w:p>
    <w:p w:rsidR="00A008DE" w:rsidRDefault="00A008DE">
      <w:pPr>
        <w:keepNext/>
        <w:pBdr>
          <w:top w:val="none" w:sz="0" w:space="0" w:color="auto"/>
          <w:left w:val="none" w:sz="0" w:space="0" w:color="auto"/>
          <w:bottom w:val="none" w:sz="0" w:space="0" w:color="auto"/>
          <w:right w:val="none" w:sz="0" w:space="0" w:color="auto"/>
        </w:pBdr>
        <w:jc w:val="center"/>
        <w:outlineLvl w:val="0"/>
        <w:rPr>
          <w:b/>
          <w:bCs/>
          <w:sz w:val="22"/>
          <w:szCs w:val="22"/>
        </w:rPr>
      </w:pPr>
      <w:r>
        <w:rPr>
          <w:b/>
          <w:bCs/>
          <w:sz w:val="22"/>
          <w:szCs w:val="22"/>
        </w:rPr>
        <w:t>Извещение о проведении запроса котировок в электронной форме</w:t>
      </w:r>
    </w:p>
    <w:p w:rsidR="00A008DE" w:rsidRDefault="00A008DE">
      <w:pPr>
        <w:keepNext/>
        <w:pBdr>
          <w:top w:val="none" w:sz="0" w:space="0" w:color="auto"/>
          <w:left w:val="none" w:sz="0" w:space="0" w:color="auto"/>
          <w:bottom w:val="none" w:sz="0" w:space="0" w:color="auto"/>
          <w:right w:val="none" w:sz="0" w:space="0" w:color="auto"/>
        </w:pBdr>
        <w:jc w:val="center"/>
        <w:outlineLvl w:val="0"/>
        <w:rPr>
          <w:b/>
          <w:bCs/>
          <w:sz w:val="22"/>
          <w:szCs w:val="22"/>
        </w:rPr>
      </w:pPr>
    </w:p>
    <w:p w:rsidR="00A008DE" w:rsidRDefault="00A008DE">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
    <w:p w:rsidR="00A008DE" w:rsidRDefault="00A008DE">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 xml:space="preserve">Настоящий запрос котировок в электронной форме проводится в соответствии с положениями настоящего извещения запроса котировок в электронной форме, а в части, не урегулированной указанного извещения запроса котировок в электронной форме, положениями Гражданского кодекса Российской Федерации, Бюджетного кодекса Российской Федерации, Федерального закона от 18 июля </w:t>
      </w:r>
      <w:smartTag w:uri="urn:schemas-microsoft-com:office:smarttags" w:element="metricconverter">
        <w:smartTagPr>
          <w:attr w:name="ProductID" w:val="2011 г"/>
        </w:smartTagPr>
        <w:r>
          <w:rPr>
            <w:rStyle w:val="Hyperlink6"/>
            <w:szCs w:val="22"/>
            <w:lang w:eastAsia="ru-RU"/>
          </w:rPr>
          <w:t>2011 г</w:t>
        </w:r>
      </w:smartTag>
      <w:r>
        <w:rPr>
          <w:rStyle w:val="Hyperlink6"/>
          <w:szCs w:val="22"/>
          <w:lang w:eastAsia="ru-RU"/>
        </w:rPr>
        <w:t xml:space="preserve">. № 223-ФЗ «О закупках товаров, работ, услуг отдельными видами юридических лиц» (далее – Федеральный закон № 223-ФЗ), Федерального закона от 26 июля </w:t>
      </w:r>
      <w:smartTag w:uri="urn:schemas-microsoft-com:office:smarttags" w:element="metricconverter">
        <w:smartTagPr>
          <w:attr w:name="ProductID" w:val="2006 г"/>
        </w:smartTagPr>
        <w:r>
          <w:rPr>
            <w:rStyle w:val="Hyperlink6"/>
            <w:szCs w:val="22"/>
            <w:lang w:eastAsia="ru-RU"/>
          </w:rPr>
          <w:t>2006 г</w:t>
        </w:r>
      </w:smartTag>
      <w:r>
        <w:rPr>
          <w:rStyle w:val="Hyperlink6"/>
          <w:szCs w:val="22"/>
          <w:lang w:eastAsia="ru-RU"/>
        </w:rPr>
        <w:t>. № 135-ФЗ «О защите конкуренции» (далее – Федеральный закон №135-ФЗ) и принятыми в соответствии с ними нормативными правовыми актами, регламентирующими правила закупки, а также утвержденным Положением о закупке товаров, работ, услуг Заказчика (далее – Положение о закупке).</w:t>
      </w:r>
    </w:p>
    <w:p w:rsidR="00A008DE" w:rsidRDefault="00A008DE">
      <w:pPr>
        <w:pBdr>
          <w:top w:val="none" w:sz="0" w:space="0" w:color="auto"/>
          <w:left w:val="none" w:sz="0" w:space="0" w:color="auto"/>
          <w:bottom w:val="none" w:sz="0" w:space="0" w:color="auto"/>
          <w:right w:val="none" w:sz="0" w:space="0" w:color="auto"/>
        </w:pBdr>
        <w:tabs>
          <w:tab w:val="left" w:pos="360"/>
        </w:tabs>
        <w:ind w:firstLine="851"/>
        <w:jc w:val="both"/>
        <w:rPr>
          <w:rStyle w:val="Hyperlink6"/>
          <w:szCs w:val="22"/>
          <w:lang w:eastAsia="ru-RU"/>
        </w:rPr>
      </w:pPr>
      <w:r>
        <w:rPr>
          <w:rStyle w:val="Hyperlink6"/>
          <w:szCs w:val="22"/>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rsidR="00A008DE" w:rsidRDefault="00A008DE">
      <w:pPr>
        <w:keepNext/>
        <w:pBdr>
          <w:top w:val="none" w:sz="0" w:space="0" w:color="auto"/>
          <w:left w:val="none" w:sz="0" w:space="0" w:color="auto"/>
          <w:bottom w:val="none" w:sz="0" w:space="0" w:color="auto"/>
          <w:right w:val="none" w:sz="0" w:space="0" w:color="auto"/>
        </w:pBdr>
        <w:ind w:firstLine="567"/>
        <w:jc w:val="center"/>
        <w:outlineLvl w:val="0"/>
      </w:pPr>
      <w:r>
        <w:rPr>
          <w:rFonts w:ascii="Arial Unicode MS"/>
          <w:sz w:val="22"/>
          <w:szCs w:val="22"/>
        </w:rPr>
        <w:br w:type="page"/>
      </w:r>
    </w:p>
    <w:p w:rsidR="00A008DE" w:rsidRDefault="00A008DE">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r>
        <w:rPr>
          <w:b/>
          <w:bCs/>
          <w:sz w:val="22"/>
          <w:szCs w:val="22"/>
        </w:rPr>
        <w:t>Раздел 1. Информационная карта</w:t>
      </w:r>
    </w:p>
    <w:p w:rsidR="00A008DE" w:rsidRDefault="00A008DE">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p>
    <w:tbl>
      <w:tblPr>
        <w:tblW w:w="101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65"/>
        <w:gridCol w:w="2275"/>
        <w:gridCol w:w="7162"/>
      </w:tblGrid>
      <w:tr w:rsidR="00A008DE"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708"/>
              </w:tabs>
              <w:jc w:val="center"/>
              <w:rPr>
                <w:b/>
                <w:bCs/>
              </w:rPr>
            </w:pPr>
            <w:r w:rsidRPr="00185FF2">
              <w:rPr>
                <w:b/>
                <w:bCs/>
                <w:sz w:val="22"/>
                <w:szCs w:val="22"/>
              </w:rPr>
              <w:t>№</w:t>
            </w:r>
          </w:p>
          <w:p w:rsidR="00A008DE" w:rsidRPr="00185FF2" w:rsidRDefault="00A008DE">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п/п</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Информация</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1.</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708"/>
              </w:tabs>
            </w:pPr>
            <w:r w:rsidRPr="00185FF2">
              <w:rPr>
                <w:b/>
                <w:bCs/>
                <w:sz w:val="22"/>
                <w:szCs w:val="22"/>
              </w:rPr>
              <w:t>Информация о заказчике:</w:t>
            </w:r>
          </w:p>
        </w:tc>
      </w:tr>
      <w:tr w:rsidR="00A008DE" w:rsidRPr="00185FF2">
        <w:trPr>
          <w:trHeight w:val="692"/>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sz w:val="22"/>
                <w:szCs w:val="22"/>
              </w:rPr>
              <w:t>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widowControl w:val="0"/>
              <w:pBdr>
                <w:top w:val="none" w:sz="0" w:space="0" w:color="auto"/>
                <w:left w:val="none" w:sz="0" w:space="0" w:color="auto"/>
                <w:bottom w:val="none" w:sz="0" w:space="0" w:color="auto"/>
                <w:right w:val="none" w:sz="0" w:space="0" w:color="auto"/>
              </w:pBdr>
              <w:suppressAutoHyphens/>
              <w:ind w:firstLine="343"/>
              <w:jc w:val="both"/>
            </w:pPr>
            <w:r w:rsidRPr="00185FF2">
              <w:rPr>
                <w:kern w:val="2"/>
                <w:sz w:val="20"/>
                <w:szCs w:val="20"/>
              </w:rPr>
              <w:t>Бюджетное учреждение Чувашской Республики дополнительного образования «Спортивная школа олимпийского резерва № 7 имени В. Ярды»</w:t>
            </w:r>
            <w:r w:rsidRPr="00185FF2">
              <w:rPr>
                <w:caps/>
                <w:spacing w:val="-14"/>
                <w:kern w:val="2"/>
                <w:sz w:val="20"/>
                <w:szCs w:val="20"/>
              </w:rPr>
              <w:t xml:space="preserve"> (БУ ДО «СШОР № 7 имени В. Ярды»)</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sz w:val="22"/>
                <w:szCs w:val="22"/>
              </w:rPr>
              <w:t>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smartTag w:uri="urn:schemas-microsoft-com:office:smarttags" w:element="metricconverter">
              <w:smartTagPr>
                <w:attr w:name="ProductID" w:val="428000 г"/>
              </w:smartTagPr>
              <w:r w:rsidRPr="00185FF2">
                <w:rPr>
                  <w:sz w:val="22"/>
                  <w:szCs w:val="22"/>
                </w:rPr>
                <w:t>428000 г</w:t>
              </w:r>
            </w:smartTag>
            <w:r w:rsidRPr="00185FF2">
              <w:rPr>
                <w:sz w:val="22"/>
                <w:szCs w:val="22"/>
              </w:rPr>
              <w:t>. Чебоксары, Московский проспект, 38В</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sz w:val="22"/>
                <w:szCs w:val="22"/>
              </w:rPr>
              <w:t>1.3.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smartTag w:uri="urn:schemas-microsoft-com:office:smarttags" w:element="metricconverter">
              <w:smartTagPr>
                <w:attr w:name="ProductID" w:val="428000 г"/>
              </w:smartTagPr>
              <w:r w:rsidRPr="00185FF2">
                <w:rPr>
                  <w:sz w:val="22"/>
                  <w:szCs w:val="22"/>
                </w:rPr>
                <w:t>428000 г</w:t>
              </w:r>
            </w:smartTag>
            <w:r w:rsidRPr="00185FF2">
              <w:rPr>
                <w:sz w:val="22"/>
                <w:szCs w:val="22"/>
              </w:rPr>
              <w:t>. Чебоксары, Московский проспект, 38В</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sz w:val="22"/>
                <w:szCs w:val="22"/>
              </w:rPr>
              <w:t>1.4.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r w:rsidRPr="00185FF2">
              <w:rPr>
                <w:sz w:val="22"/>
                <w:szCs w:val="22"/>
              </w:rPr>
              <w:t xml:space="preserve">Илларионова Татьяна Николаевна </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sz w:val="22"/>
                <w:szCs w:val="22"/>
              </w:rPr>
              <w:t>1.5.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r w:rsidRPr="00185FF2">
              <w:rPr>
                <w:sz w:val="22"/>
                <w:szCs w:val="22"/>
              </w:rPr>
              <w:t>8 (8352) 32-40-35</w:t>
            </w:r>
          </w:p>
        </w:tc>
      </w:tr>
      <w:tr w:rsidR="00A008DE"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sz w:val="22"/>
                <w:szCs w:val="22"/>
              </w:rPr>
              <w:t>1.6.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hyperlink r:id="rId7" w:history="1">
              <w:r w:rsidRPr="00185FF2">
                <w:rPr>
                  <w:rStyle w:val="Hyperlink0"/>
                  <w:rFonts w:cs="Times New Roman"/>
                  <w:szCs w:val="22"/>
                  <w:lang w:eastAsia="ru-RU"/>
                </w:rPr>
                <w:t>s</w:t>
              </w:r>
              <w:r w:rsidRPr="00185FF2">
                <w:rPr>
                  <w:rStyle w:val="a0"/>
                  <w:color w:val="0000FF"/>
                  <w:sz w:val="22"/>
                  <w:szCs w:val="22"/>
                  <w:u w:val="single" w:color="0000FF"/>
                  <w:lang w:val="en-US"/>
                </w:rPr>
                <w:t>shor</w:t>
              </w:r>
              <w:r w:rsidRPr="0073140D">
                <w:rPr>
                  <w:rStyle w:val="a0"/>
                  <w:color w:val="0000FF"/>
                  <w:sz w:val="22"/>
                  <w:szCs w:val="22"/>
                  <w:u w:val="single" w:color="0000FF"/>
                </w:rPr>
                <w:t>7@</w:t>
              </w:r>
              <w:r w:rsidRPr="00185FF2">
                <w:rPr>
                  <w:rStyle w:val="a0"/>
                  <w:color w:val="0000FF"/>
                  <w:sz w:val="22"/>
                  <w:szCs w:val="22"/>
                  <w:u w:val="single" w:color="0000FF"/>
                  <w:lang w:val="en-US"/>
                </w:rPr>
                <w:t>yandex</w:t>
              </w:r>
              <w:r w:rsidRPr="0073140D">
                <w:rPr>
                  <w:rStyle w:val="a0"/>
                  <w:color w:val="0000FF"/>
                  <w:sz w:val="22"/>
                  <w:szCs w:val="22"/>
                  <w:u w:val="single" w:color="0000FF"/>
                </w:rPr>
                <w:t>.</w:t>
              </w:r>
              <w:r w:rsidRPr="00185FF2">
                <w:rPr>
                  <w:rStyle w:val="a0"/>
                  <w:color w:val="0000FF"/>
                  <w:sz w:val="22"/>
                  <w:szCs w:val="22"/>
                  <w:u w:val="single" w:color="0000FF"/>
                  <w:lang w:val="en-US"/>
                </w:rPr>
                <w:t>ru</w:t>
              </w:r>
            </w:hyperlink>
            <w:r w:rsidRPr="00185FF2">
              <w:rPr>
                <w:rStyle w:val="a0"/>
                <w:sz w:val="22"/>
                <w:szCs w:val="22"/>
              </w:rPr>
              <w:t xml:space="preserve">, </w:t>
            </w:r>
            <w:hyperlink r:id="rId8" w:history="1">
              <w:r w:rsidRPr="00185FF2">
                <w:rPr>
                  <w:rStyle w:val="Hyperlink0"/>
                  <w:rFonts w:cs="Times New Roman"/>
                  <w:szCs w:val="22"/>
                  <w:lang w:eastAsia="ru-RU"/>
                </w:rPr>
                <w:t>s</w:t>
              </w:r>
              <w:r w:rsidRPr="00185FF2">
                <w:rPr>
                  <w:rStyle w:val="a0"/>
                  <w:color w:val="0000FF"/>
                  <w:sz w:val="22"/>
                  <w:szCs w:val="22"/>
                  <w:u w:val="single" w:color="0000FF"/>
                  <w:lang w:val="pt-PT"/>
                </w:rPr>
                <w:t>shor7@rchuv.ru</w:t>
              </w:r>
            </w:hyperlink>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708"/>
              </w:tabs>
              <w:jc w:val="center"/>
            </w:pPr>
            <w:r w:rsidRPr="00185FF2">
              <w:rPr>
                <w:rStyle w:val="a0"/>
                <w:b/>
                <w:bCs/>
                <w:sz w:val="22"/>
                <w:szCs w:val="22"/>
              </w:rPr>
              <w:t>2.</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708"/>
              </w:tabs>
            </w:pPr>
            <w:r w:rsidRPr="00185FF2">
              <w:rPr>
                <w:rStyle w:val="a0"/>
                <w:b/>
                <w:bCs/>
                <w:sz w:val="22"/>
                <w:szCs w:val="22"/>
              </w:rPr>
              <w:t>Информация об организаторе закупки:</w:t>
            </w:r>
          </w:p>
        </w:tc>
      </w:tr>
      <w:tr w:rsidR="00A008DE" w:rsidRPr="00185FF2">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2.1.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keepNext/>
              <w:keepLines/>
              <w:pBdr>
                <w:top w:val="none" w:sz="0" w:space="0" w:color="auto"/>
                <w:left w:val="none" w:sz="0" w:space="0" w:color="auto"/>
                <w:bottom w:val="none" w:sz="0" w:space="0" w:color="auto"/>
                <w:right w:val="none" w:sz="0" w:space="0" w:color="auto"/>
              </w:pBdr>
              <w:suppressAutoHyphens/>
            </w:pPr>
            <w:r w:rsidRPr="00185FF2">
              <w:rPr>
                <w:rStyle w:val="a0"/>
                <w:sz w:val="22"/>
                <w:szCs w:val="22"/>
              </w:rPr>
              <w:t>Наименование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Бюджетное учреждение Чувашской Республики дополнительного образования «Спортивная школа олимпийского резерва № 7 имени В. Ярды»</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2.2.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keepNext/>
              <w:keepLines/>
              <w:pBdr>
                <w:top w:val="none" w:sz="0" w:space="0" w:color="auto"/>
                <w:left w:val="none" w:sz="0" w:space="0" w:color="auto"/>
                <w:bottom w:val="none" w:sz="0" w:space="0" w:color="auto"/>
                <w:right w:val="none" w:sz="0" w:space="0" w:color="auto"/>
              </w:pBdr>
              <w:suppressAutoHyphens/>
            </w:pPr>
            <w:r w:rsidRPr="00185FF2">
              <w:rPr>
                <w:rStyle w:val="a0"/>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smartTag w:uri="urn:schemas-microsoft-com:office:smarttags" w:element="metricconverter">
              <w:smartTagPr>
                <w:attr w:name="ProductID" w:val="428000 г"/>
              </w:smartTagPr>
              <w:r w:rsidRPr="00185FF2">
                <w:rPr>
                  <w:rStyle w:val="a0"/>
                  <w:sz w:val="22"/>
                  <w:szCs w:val="22"/>
                </w:rPr>
                <w:t>428000 г</w:t>
              </w:r>
            </w:smartTag>
            <w:r w:rsidRPr="00185FF2">
              <w:rPr>
                <w:rStyle w:val="a0"/>
                <w:sz w:val="22"/>
                <w:szCs w:val="22"/>
              </w:rPr>
              <w:t>. Чебоксары, Московский проспект, 38В</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2.3.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smartTag w:uri="urn:schemas-microsoft-com:office:smarttags" w:element="metricconverter">
              <w:smartTagPr>
                <w:attr w:name="ProductID" w:val="428000 г"/>
              </w:smartTagPr>
              <w:r w:rsidRPr="00185FF2">
                <w:rPr>
                  <w:rStyle w:val="a0"/>
                  <w:sz w:val="22"/>
                  <w:szCs w:val="22"/>
                </w:rPr>
                <w:t>428000 г</w:t>
              </w:r>
            </w:smartTag>
            <w:r w:rsidRPr="00185FF2">
              <w:rPr>
                <w:rStyle w:val="a0"/>
                <w:sz w:val="22"/>
                <w:szCs w:val="22"/>
              </w:rPr>
              <w:t>. Чебоксары, Московский проспект, 38В</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2.4.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Илларионова Татьяна Николаевна</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2.5.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8 (8352) 32-40-35</w:t>
            </w:r>
          </w:p>
        </w:tc>
      </w:tr>
      <w:tr w:rsidR="00A008DE"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2.6.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hyperlink r:id="rId9" w:history="1">
              <w:r w:rsidRPr="00185FF2">
                <w:rPr>
                  <w:rStyle w:val="Hyperlink0"/>
                  <w:rFonts w:cs="Times New Roman"/>
                  <w:szCs w:val="22"/>
                  <w:lang w:eastAsia="ru-RU"/>
                </w:rPr>
                <w:t>s</w:t>
              </w:r>
              <w:r w:rsidRPr="00185FF2">
                <w:rPr>
                  <w:rStyle w:val="a0"/>
                  <w:color w:val="0000FF"/>
                  <w:sz w:val="22"/>
                  <w:szCs w:val="22"/>
                  <w:u w:val="single" w:color="0000FF"/>
                  <w:lang w:val="en-US"/>
                </w:rPr>
                <w:t>shor</w:t>
              </w:r>
              <w:r w:rsidRPr="0073140D">
                <w:rPr>
                  <w:rStyle w:val="a0"/>
                  <w:color w:val="0000FF"/>
                  <w:sz w:val="22"/>
                  <w:szCs w:val="22"/>
                  <w:u w:val="single" w:color="0000FF"/>
                </w:rPr>
                <w:t>7@</w:t>
              </w:r>
              <w:r w:rsidRPr="00185FF2">
                <w:rPr>
                  <w:rStyle w:val="a0"/>
                  <w:color w:val="0000FF"/>
                  <w:sz w:val="22"/>
                  <w:szCs w:val="22"/>
                  <w:u w:val="single" w:color="0000FF"/>
                  <w:lang w:val="en-US"/>
                </w:rPr>
                <w:t>yandex</w:t>
              </w:r>
              <w:r w:rsidRPr="0073140D">
                <w:rPr>
                  <w:rStyle w:val="a0"/>
                  <w:color w:val="0000FF"/>
                  <w:sz w:val="22"/>
                  <w:szCs w:val="22"/>
                  <w:u w:val="single" w:color="0000FF"/>
                </w:rPr>
                <w:t>.</w:t>
              </w:r>
              <w:r w:rsidRPr="00185FF2">
                <w:rPr>
                  <w:rStyle w:val="a0"/>
                  <w:color w:val="0000FF"/>
                  <w:sz w:val="22"/>
                  <w:szCs w:val="22"/>
                  <w:u w:val="single" w:color="0000FF"/>
                  <w:lang w:val="en-US"/>
                </w:rPr>
                <w:t>ru</w:t>
              </w:r>
            </w:hyperlink>
            <w:r w:rsidRPr="00185FF2">
              <w:rPr>
                <w:rStyle w:val="a0"/>
                <w:sz w:val="22"/>
                <w:szCs w:val="22"/>
              </w:rPr>
              <w:t xml:space="preserve">, </w:t>
            </w:r>
            <w:hyperlink r:id="rId10" w:history="1">
              <w:r w:rsidRPr="00185FF2">
                <w:rPr>
                  <w:rStyle w:val="Hyperlink0"/>
                  <w:rFonts w:cs="Times New Roman"/>
                  <w:szCs w:val="22"/>
                  <w:lang w:eastAsia="ru-RU"/>
                </w:rPr>
                <w:t>s</w:t>
              </w:r>
              <w:r w:rsidRPr="00185FF2">
                <w:rPr>
                  <w:rStyle w:val="a0"/>
                  <w:color w:val="0000FF"/>
                  <w:sz w:val="22"/>
                  <w:szCs w:val="22"/>
                  <w:u w:val="single" w:color="0000FF"/>
                  <w:lang w:val="pt-PT"/>
                </w:rPr>
                <w:t>shor7@rchuv.ru</w:t>
              </w:r>
            </w:hyperlink>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b/>
                <w:bCs/>
                <w:sz w:val="22"/>
                <w:szCs w:val="22"/>
              </w:rPr>
              <w:t>3.</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r w:rsidRPr="00185FF2">
              <w:rPr>
                <w:rStyle w:val="a0"/>
                <w:b/>
                <w:bCs/>
                <w:sz w:val="22"/>
                <w:szCs w:val="22"/>
              </w:rPr>
              <w:t>Информация о предмете договора:</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Предмет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pPr>
              <w:pBdr>
                <w:top w:val="none" w:sz="0" w:space="0" w:color="auto"/>
                <w:left w:val="none" w:sz="0" w:space="0" w:color="auto"/>
                <w:bottom w:val="none" w:sz="0" w:space="0" w:color="auto"/>
                <w:right w:val="none" w:sz="0" w:space="0" w:color="auto"/>
              </w:pBdr>
              <w:ind w:firstLine="298"/>
              <w:jc w:val="both"/>
              <w:rPr>
                <w:rStyle w:val="a0"/>
              </w:rPr>
            </w:pPr>
            <w:r>
              <w:rPr>
                <w:rStyle w:val="a0"/>
                <w:sz w:val="22"/>
                <w:szCs w:val="22"/>
              </w:rPr>
              <w:t>Поставка бытовой химии и хозяйственных товаров.</w:t>
            </w:r>
          </w:p>
          <w:p w:rsidR="00A008DE" w:rsidRPr="00185FF2" w:rsidRDefault="00A008DE">
            <w:pPr>
              <w:pBdr>
                <w:top w:val="none" w:sz="0" w:space="0" w:color="auto"/>
                <w:left w:val="none" w:sz="0" w:space="0" w:color="auto"/>
                <w:bottom w:val="none" w:sz="0" w:space="0" w:color="auto"/>
                <w:right w:val="none" w:sz="0" w:space="0" w:color="auto"/>
              </w:pBdr>
              <w:ind w:firstLine="298"/>
              <w:jc w:val="both"/>
            </w:pPr>
          </w:p>
        </w:tc>
      </w:tr>
      <w:tr w:rsidR="00A008DE" w:rsidRPr="00185FF2">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r>
              <w:rPr>
                <w:rStyle w:val="a0"/>
                <w:sz w:val="22"/>
                <w:szCs w:val="22"/>
              </w:rPr>
              <w:t>98 014,10</w:t>
            </w:r>
            <w:r w:rsidRPr="00185FF2">
              <w:rPr>
                <w:rStyle w:val="a0"/>
                <w:sz w:val="22"/>
                <w:szCs w:val="22"/>
              </w:rPr>
              <w:t xml:space="preserve"> (</w:t>
            </w:r>
            <w:r>
              <w:rPr>
                <w:rStyle w:val="a0"/>
                <w:sz w:val="22"/>
                <w:szCs w:val="22"/>
              </w:rPr>
              <w:t>Девяносто восемь тысяч четырнадцать</w:t>
            </w:r>
            <w:r w:rsidRPr="00185FF2">
              <w:rPr>
                <w:rStyle w:val="a0"/>
                <w:sz w:val="22"/>
                <w:szCs w:val="22"/>
              </w:rPr>
              <w:t xml:space="preserve">) рублей </w:t>
            </w:r>
            <w:r>
              <w:rPr>
                <w:rStyle w:val="a0"/>
                <w:sz w:val="22"/>
                <w:szCs w:val="22"/>
              </w:rPr>
              <w:t>10</w:t>
            </w:r>
            <w:r w:rsidRPr="00185FF2">
              <w:rPr>
                <w:rStyle w:val="a0"/>
                <w:sz w:val="22"/>
                <w:szCs w:val="22"/>
              </w:rPr>
              <w:t xml:space="preserve"> копеек.</w:t>
            </w:r>
          </w:p>
        </w:tc>
      </w:tr>
      <w:tr w:rsidR="00A008DE" w:rsidRPr="00185FF2">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Сведения о валюте, используемой для формирования цены договора и расчетов с поставщиками (исполнителями, подрядчиками)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r w:rsidRPr="00185FF2">
              <w:rPr>
                <w:rStyle w:val="a0"/>
                <w:sz w:val="22"/>
                <w:szCs w:val="22"/>
              </w:rPr>
              <w:t>Российский рубль</w:t>
            </w:r>
          </w:p>
        </w:tc>
      </w:tr>
      <w:tr w:rsidR="00A008DE"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Источник финансирования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r w:rsidRPr="00185FF2">
              <w:rPr>
                <w:rStyle w:val="a0"/>
                <w:sz w:val="22"/>
                <w:szCs w:val="22"/>
              </w:rPr>
              <w:t>За счет средств от приносящей доход деятельности.</w:t>
            </w:r>
          </w:p>
        </w:tc>
      </w:tr>
      <w:tr w:rsidR="00A008DE" w:rsidRPr="00185FF2">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Описание предмета закупки в соответствии с частью 6.1 статьи 3 Федерального закона № 223-ФЗ</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 извещения о проведении запроса котировок в электронной форме</w:t>
            </w:r>
          </w:p>
        </w:tc>
      </w:tr>
      <w:tr w:rsidR="00A008DE"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 извещения о проведении запроса котировок в электронной форме</w:t>
            </w:r>
          </w:p>
        </w:tc>
      </w:tr>
      <w:tr w:rsidR="00A008DE"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Количество поставляемого товара, объема выполняемых работ, оказываемых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 Приложением 2 «Обоснование начальной (максимальной) цены договора либо цены единицы товара, работы, услуги» извещения о проведении запроса котировок в электронной форме</w:t>
            </w:r>
          </w:p>
        </w:tc>
      </w:tr>
      <w:tr w:rsidR="00A008DE"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Место, условия и сроки (периоды) поставки товара, выполнения работы, оказания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 Приложением 3 «Проект договора» извещения о проведении запроса котировок в электронной форме</w:t>
            </w:r>
          </w:p>
        </w:tc>
      </w:tr>
      <w:tr w:rsidR="00A008DE"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Форма, сроки и порядок оплаты товара, работы,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3 «Проект договора» извещения о проведении запроса котировок в электронной форме</w:t>
            </w:r>
          </w:p>
        </w:tc>
      </w:tr>
      <w:tr w:rsidR="00A008DE" w:rsidRPr="00185FF2">
        <w:trPr>
          <w:trHeight w:val="38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3.10.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Начальная (максимальная) цена договора (далее – НМЦД) либо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либо цены единицы товара, работы, услуги приведено в соответствии с Приложением 2 «Обоснование начальной (максимальной) цены договора либо цены единицы товара, работы, услуги» извещения о проведении запроса котировок в электронной форме.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НМЦД является предельно допустимой ценой договора, выше размера которой не может быть заключен договор.</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Положением о закупке цену единицы товара, работы, услуги.</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b/>
                <w:bCs/>
                <w:sz w:val="22"/>
                <w:szCs w:val="22"/>
              </w:rPr>
              <w:t>4.</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r w:rsidRPr="00185FF2">
              <w:rPr>
                <w:rStyle w:val="a0"/>
                <w:b/>
                <w:bCs/>
                <w:sz w:val="22"/>
                <w:szCs w:val="22"/>
              </w:rPr>
              <w:t>Информация о закупке:</w:t>
            </w:r>
          </w:p>
        </w:tc>
      </w:tr>
      <w:tr w:rsidR="00A008DE"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Способ определения поставщика (подрядчика, исполнителя)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Запрос котировок в электронной форме (далее - запрос котировок)</w:t>
            </w:r>
          </w:p>
        </w:tc>
      </w:tr>
      <w:tr w:rsidR="00A008DE" w:rsidRPr="00185FF2">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shd w:val="clear" w:color="auto" w:fill="FFFFFF"/>
              </w:rPr>
              <w:t>Срок, место и порядок предоставления документации о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keepNext/>
              <w:pBdr>
                <w:top w:val="none" w:sz="0" w:space="0" w:color="auto"/>
                <w:left w:val="none" w:sz="0" w:space="0" w:color="auto"/>
                <w:bottom w:val="none" w:sz="0" w:space="0" w:color="auto"/>
                <w:right w:val="none" w:sz="0" w:space="0" w:color="auto"/>
              </w:pBdr>
              <w:ind w:firstLine="306"/>
              <w:jc w:val="both"/>
              <w:outlineLvl w:val="0"/>
              <w:rPr>
                <w:rStyle w:val="a0"/>
              </w:rPr>
            </w:pPr>
            <w:r w:rsidRPr="00185FF2">
              <w:rPr>
                <w:rStyle w:val="a0"/>
                <w:sz w:val="22"/>
                <w:szCs w:val="22"/>
              </w:rPr>
              <w:t>Документация о закупке для запроса котировок не предусмотрена</w:t>
            </w:r>
          </w:p>
          <w:p w:rsidR="00A008DE" w:rsidRPr="00185FF2" w:rsidRDefault="00A008DE">
            <w:pPr>
              <w:keepNext/>
              <w:pBdr>
                <w:top w:val="none" w:sz="0" w:space="0" w:color="auto"/>
                <w:left w:val="none" w:sz="0" w:space="0" w:color="auto"/>
                <w:bottom w:val="none" w:sz="0" w:space="0" w:color="auto"/>
                <w:right w:val="none" w:sz="0" w:space="0" w:color="auto"/>
              </w:pBdr>
              <w:ind w:firstLine="306"/>
              <w:jc w:val="both"/>
              <w:outlineLvl w:val="0"/>
              <w:rPr>
                <w:rStyle w:val="a0"/>
              </w:rPr>
            </w:pPr>
            <w:r w:rsidRPr="00185FF2">
              <w:rPr>
                <w:rStyle w:val="a0"/>
                <w:sz w:val="22"/>
                <w:szCs w:val="22"/>
              </w:rPr>
              <w:t>С момента опубликования извещения на сайтах ЕИС, ЭТП, извещение доступно для ознакомления неограниченному кругу лиц.</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Срок хранения извещения в ЕИС, ЭТП в соответствии с регламентами этих систем.</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Предоставление извещения о закупке в форме электронного документа</w:t>
            </w:r>
          </w:p>
        </w:tc>
      </w:tr>
      <w:tr w:rsidR="00A008DE"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shd w:val="clear" w:color="auto" w:fill="FFFFFF"/>
              </w:rPr>
              <w:t>Размер, порядок и сроки внесения платы, взимаемой Заказчиком за предоставление данной документации, если такая плата установлена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shd w:val="clear" w:color="auto" w:fill="FFFFFF"/>
              </w:rPr>
              <w:t>Извещение о проведении закупки размещаются в ЕИС, на </w:t>
            </w:r>
            <w:hyperlink r:id="rId11" w:history="1">
              <w:r w:rsidRPr="00185FF2">
                <w:rPr>
                  <w:rStyle w:val="Hyperlink1"/>
                  <w:rFonts w:cs="Times New Roman"/>
                  <w:szCs w:val="22"/>
                  <w:lang w:eastAsia="ru-RU"/>
                </w:rPr>
                <w:t>официальном сайте</w:t>
              </w:r>
            </w:hyperlink>
            <w:r w:rsidRPr="00185FF2">
              <w:rPr>
                <w:rStyle w:val="Hyperlink1"/>
                <w:rFonts w:cs="Times New Roman"/>
                <w:szCs w:val="22"/>
                <w:lang w:eastAsia="ru-RU"/>
              </w:rPr>
              <w:t> и доступны для ознакомления без взимания платы.</w:t>
            </w:r>
          </w:p>
        </w:tc>
      </w:tr>
      <w:tr w:rsidR="00A008DE" w:rsidRPr="00185FF2">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Наименование электронной площадки в информационно-телекоммуникационной сети «Интернет»</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r w:rsidRPr="00185FF2">
              <w:rPr>
                <w:rStyle w:val="a0"/>
                <w:sz w:val="22"/>
                <w:szCs w:val="22"/>
              </w:rPr>
              <w:t xml:space="preserve">Извещение о закупке размещается Заказчиком на официальном сайте Единой информационной системы в сфере закупок </w:t>
            </w:r>
            <w:hyperlink r:id="rId12" w:history="1">
              <w:r w:rsidRPr="00185FF2">
                <w:rPr>
                  <w:rStyle w:val="Hyperlink0"/>
                  <w:rFonts w:cs="Times New Roman"/>
                  <w:szCs w:val="22"/>
                  <w:lang w:eastAsia="ru-RU"/>
                </w:rPr>
                <w:t>http://zakupki.gov.ru</w:t>
              </w:r>
            </w:hyperlink>
            <w:r w:rsidRPr="00185FF2">
              <w:rPr>
                <w:rStyle w:val="a0"/>
                <w:sz w:val="22"/>
                <w:szCs w:val="22"/>
              </w:rPr>
              <w:t xml:space="preserve">  и на электронной торговой площадке ЭТП </w:t>
            </w:r>
            <w:hyperlink r:id="rId13" w:history="1">
              <w:r w:rsidRPr="00185FF2">
                <w:rPr>
                  <w:rStyle w:val="Hyperlink2"/>
                  <w:rFonts w:cs="Times New Roman"/>
                  <w:szCs w:val="22"/>
                  <w:lang w:eastAsia="ru-RU"/>
                </w:rPr>
                <w:t>zakupki</w:t>
              </w:r>
              <w:r w:rsidRPr="0073140D">
                <w:rPr>
                  <w:rStyle w:val="Hyperlink2"/>
                  <w:rFonts w:cs="Times New Roman"/>
                  <w:szCs w:val="22"/>
                  <w:lang w:val="ru-RU" w:eastAsia="ru-RU"/>
                </w:rPr>
                <w:t>21.</w:t>
              </w:r>
              <w:r w:rsidRPr="00185FF2">
                <w:rPr>
                  <w:rStyle w:val="Hyperlink2"/>
                  <w:rFonts w:cs="Times New Roman"/>
                  <w:szCs w:val="22"/>
                  <w:lang w:eastAsia="ru-RU"/>
                </w:rPr>
                <w:t>ru</w:t>
              </w:r>
            </w:hyperlink>
          </w:p>
        </w:tc>
      </w:tr>
      <w:tr w:rsidR="00A008DE"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Адрес электронной площадки в сети «Интернет», место подачи заявок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hyperlink r:id="rId14" w:history="1">
              <w:r w:rsidRPr="00185FF2">
                <w:rPr>
                  <w:rStyle w:val="Hyperlink0"/>
                  <w:rFonts w:cs="Times New Roman"/>
                  <w:szCs w:val="22"/>
                  <w:lang w:eastAsia="ru-RU"/>
                </w:rPr>
                <w:t>https://zakupki21.ru/</w:t>
              </w:r>
            </w:hyperlink>
          </w:p>
        </w:tc>
      </w:tr>
      <w:tr w:rsidR="00A008DE"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 xml:space="preserve">Размер обеспечения заявки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298"/>
              <w:jc w:val="both"/>
            </w:pPr>
            <w:r w:rsidRPr="00185FF2">
              <w:rPr>
                <w:rStyle w:val="a0"/>
                <w:b/>
                <w:bCs/>
                <w:sz w:val="22"/>
                <w:szCs w:val="22"/>
              </w:rPr>
              <w:t>Не установлено</w:t>
            </w:r>
          </w:p>
        </w:tc>
      </w:tr>
      <w:tr w:rsidR="00A008DE"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и срок предоставления обеспечения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A008DE"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Размер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A008DE"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и сроки предоставления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A008DE" w:rsidRPr="00185FF2">
        <w:trPr>
          <w:trHeight w:val="101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Заявки на участие в закупке подаются оператору электронной площадки в порядке, определенном регламентом оператора электронной площадки, информация о котором размещена на сайте оператора электронной площадки в информационно-телекоммуникационной сети «Интернет».</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закупки, осуществляется на электронной площадке в форме электронных документов.</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Электронные документы участника закупки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закупке могут участвовать только участники закупки, предоставившие обеспечение заявки на участие в такой закупке, если извещением об осуществлении закупки установлено такое требование.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в электронной форме направляется оператору электронной площадки</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tc>
      </w:tr>
      <w:tr w:rsidR="00A008DE" w:rsidRPr="00185FF2">
        <w:trPr>
          <w:trHeight w:val="45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Основания для отклонения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осуществлению закупок отказывает участнику закупки в допуске к участию в процедуре закупки в следующих случаях:</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1) выявлено несоответствие участника хотя бы одному из требований, перечисленных в пункте 5.2 подраздела 5 раздела 1 «Информационная карта» извещения о проведении запроса котировок в электронной форме;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 2) участник закупки и (или) его заявка не соответствуют иным требованиям извещения о проведении запроса котировок или Положения о закупке;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3) участник закупки не представил </w:t>
            </w:r>
            <w:r w:rsidRPr="00185FF2">
              <w:rPr>
                <w:rStyle w:val="a0"/>
                <w:color w:val="22272F"/>
                <w:sz w:val="22"/>
                <w:szCs w:val="22"/>
                <w:u w:color="22272F"/>
                <w:shd w:val="clear" w:color="auto" w:fill="FFFFFF"/>
              </w:rPr>
              <w:t>информацию и/или</w:t>
            </w:r>
            <w:r w:rsidRPr="00185FF2">
              <w:rPr>
                <w:rStyle w:val="a0"/>
                <w:sz w:val="22"/>
                <w:szCs w:val="22"/>
              </w:rPr>
              <w:t xml:space="preserve"> документы, необходимые для участия в процедуре закупки;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4) в представленных </w:t>
            </w:r>
            <w:r w:rsidRPr="00185FF2">
              <w:rPr>
                <w:rStyle w:val="a0"/>
                <w:color w:val="22272F"/>
                <w:sz w:val="22"/>
                <w:szCs w:val="22"/>
                <w:u w:color="22272F"/>
                <w:shd w:val="clear" w:color="auto" w:fill="FFFFFF"/>
              </w:rPr>
              <w:t>информации и/или</w:t>
            </w:r>
            <w:r w:rsidRPr="00185FF2">
              <w:rPr>
                <w:rStyle w:val="a0"/>
                <w:sz w:val="22"/>
                <w:szCs w:val="22"/>
              </w:rPr>
              <w:t xml:space="preserve"> документах или в заявке указаны недостоверные сведения об участнике закупки и (или) о товарах, работах, услугах;</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tc>
      </w:tr>
      <w:tr w:rsidR="00A008DE" w:rsidRPr="00185FF2">
        <w:trPr>
          <w:trHeight w:val="7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Условия допуска к участию и отстранения от участия в закупках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о закупке и извещения о проведении запроса котировок. Оцениваются только заявки, допущенные комиссией по результатам рассмотрения.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при рассмотрении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 в электронной форме.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Если выявлен хотя бы один из фактов, указанных в пункте 4.9 подраздела 4 раздела 1 «Информационная карта» извещения о проведении запроса котировок в электронной форме, комиссия по закупкам обязана отстранить участника от процедуры закупки на любом этапе ее проведения до момента заключения договора.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случае выявления фактов, предусмотренных в пункте 4.9 подраздела 4 раздела 1 «Информационная карта» извещения о проведении запроса котировок в электронной форме,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Если факты, перечисленные в пункте 4.9 подраздела 4 раздела 1 «Информационная карта» извещения о проведении запроса котировок в электронной форме, выявлены на ином этапе закупки, комиссия по закупкам составляет протокол отстранения от участия в процедуре закупки. </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Указанный протокол размещается в единой информационной системе, на официальном сайте и на электронной площадке, за исключением случаев, предусмотренных Федеральным законом № 223-ФЗ, не позднее чем через три дня со дня подписания.</w:t>
            </w:r>
          </w:p>
        </w:tc>
      </w:tr>
      <w:tr w:rsidR="00A008DE" w:rsidRPr="00185FF2">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Дата начала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pPr>
            <w:r>
              <w:rPr>
                <w:rStyle w:val="a0"/>
                <w:sz w:val="22"/>
                <w:szCs w:val="22"/>
              </w:rPr>
              <w:t>25</w:t>
            </w:r>
            <w:r w:rsidRPr="00454A4B">
              <w:rPr>
                <w:rStyle w:val="a0"/>
                <w:sz w:val="22"/>
                <w:szCs w:val="22"/>
              </w:rPr>
              <w:t>.</w:t>
            </w:r>
            <w:r w:rsidRPr="00454A4B">
              <w:rPr>
                <w:rStyle w:val="a0"/>
                <w:sz w:val="22"/>
                <w:szCs w:val="22"/>
                <w:lang w:val="en-US"/>
              </w:rPr>
              <w:t>0</w:t>
            </w:r>
            <w:r>
              <w:rPr>
                <w:rStyle w:val="a0"/>
                <w:sz w:val="22"/>
                <w:szCs w:val="22"/>
              </w:rPr>
              <w:t>5</w:t>
            </w:r>
            <w:r w:rsidRPr="00454A4B">
              <w:rPr>
                <w:rStyle w:val="a0"/>
                <w:sz w:val="22"/>
                <w:szCs w:val="22"/>
              </w:rPr>
              <w:t>.202</w:t>
            </w:r>
            <w:r w:rsidRPr="00454A4B">
              <w:rPr>
                <w:rStyle w:val="a0"/>
                <w:sz w:val="22"/>
                <w:szCs w:val="22"/>
                <w:lang w:val="en-US"/>
              </w:rPr>
              <w:t>6</w:t>
            </w:r>
          </w:p>
        </w:tc>
      </w:tr>
      <w:tr w:rsidR="00A008DE" w:rsidRPr="00185FF2">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rPr>
                <w:rStyle w:val="a0"/>
              </w:rPr>
            </w:pPr>
            <w:r w:rsidRPr="00185FF2">
              <w:rPr>
                <w:rStyle w:val="a0"/>
                <w:sz w:val="22"/>
                <w:szCs w:val="22"/>
              </w:rPr>
              <w:t xml:space="preserve">Дата и время окончания срока подачи заявок на участие в закупке </w:t>
            </w:r>
          </w:p>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rPr>
                <w:rStyle w:val="a0"/>
              </w:rPr>
            </w:pPr>
          </w:p>
          <w:p w:rsidR="00A008DE" w:rsidRPr="00185FF2" w:rsidRDefault="00A008DE">
            <w:pPr>
              <w:pBdr>
                <w:top w:val="none" w:sz="0" w:space="0" w:color="auto"/>
                <w:left w:val="none" w:sz="0" w:space="0" w:color="auto"/>
                <w:bottom w:val="none" w:sz="0" w:space="0" w:color="auto"/>
                <w:right w:val="none" w:sz="0" w:space="0" w:color="auto"/>
              </w:pBdr>
              <w:ind w:firstLine="339"/>
            </w:pPr>
            <w:r>
              <w:rPr>
                <w:rStyle w:val="a0"/>
                <w:sz w:val="22"/>
                <w:szCs w:val="22"/>
              </w:rPr>
              <w:t>01</w:t>
            </w:r>
            <w:r w:rsidRPr="00454A4B">
              <w:rPr>
                <w:rStyle w:val="a0"/>
                <w:sz w:val="22"/>
                <w:szCs w:val="22"/>
              </w:rPr>
              <w:t>.</w:t>
            </w:r>
            <w:r w:rsidRPr="00454A4B">
              <w:rPr>
                <w:rStyle w:val="a0"/>
                <w:sz w:val="22"/>
                <w:szCs w:val="22"/>
                <w:lang w:val="en-US"/>
              </w:rPr>
              <w:t>0</w:t>
            </w:r>
            <w:r>
              <w:rPr>
                <w:rStyle w:val="a0"/>
                <w:sz w:val="22"/>
                <w:szCs w:val="22"/>
              </w:rPr>
              <w:t>6</w:t>
            </w:r>
            <w:r w:rsidRPr="00454A4B">
              <w:rPr>
                <w:rStyle w:val="a0"/>
                <w:sz w:val="22"/>
                <w:szCs w:val="22"/>
              </w:rPr>
              <w:t>.202</w:t>
            </w:r>
            <w:r w:rsidRPr="00454A4B">
              <w:rPr>
                <w:rStyle w:val="a0"/>
                <w:sz w:val="22"/>
                <w:szCs w:val="22"/>
                <w:lang w:val="en-US"/>
              </w:rPr>
              <w:t xml:space="preserve">6 </w:t>
            </w:r>
            <w:r w:rsidRPr="00454A4B">
              <w:rPr>
                <w:rStyle w:val="a0"/>
                <w:sz w:val="22"/>
                <w:szCs w:val="22"/>
              </w:rPr>
              <w:t>в</w:t>
            </w:r>
            <w:r w:rsidRPr="00454A4B">
              <w:rPr>
                <w:rStyle w:val="a0"/>
                <w:sz w:val="22"/>
                <w:szCs w:val="22"/>
                <w:lang w:val="en-US"/>
              </w:rPr>
              <w:t xml:space="preserve"> </w:t>
            </w:r>
            <w:r w:rsidRPr="00454A4B">
              <w:rPr>
                <w:rStyle w:val="a0"/>
                <w:sz w:val="22"/>
                <w:szCs w:val="22"/>
              </w:rPr>
              <w:t>09 час. 00 мин.</w:t>
            </w:r>
          </w:p>
        </w:tc>
      </w:tr>
      <w:tr w:rsidR="00A008DE"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13</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Дата рассмотрения предложений участников закупки (заявок)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rPr>
                <w:rStyle w:val="a0"/>
              </w:rPr>
            </w:pPr>
          </w:p>
          <w:p w:rsidR="00A008DE" w:rsidRPr="00185FF2" w:rsidRDefault="00A008DE">
            <w:pPr>
              <w:pBdr>
                <w:top w:val="none" w:sz="0" w:space="0" w:color="auto"/>
                <w:left w:val="none" w:sz="0" w:space="0" w:color="auto"/>
                <w:bottom w:val="none" w:sz="0" w:space="0" w:color="auto"/>
                <w:right w:val="none" w:sz="0" w:space="0" w:color="auto"/>
              </w:pBdr>
              <w:ind w:firstLine="339"/>
              <w:rPr>
                <w:rStyle w:val="a0"/>
              </w:rPr>
            </w:pPr>
          </w:p>
          <w:p w:rsidR="00A008DE" w:rsidRPr="00525823" w:rsidRDefault="00A008DE">
            <w:pPr>
              <w:pBdr>
                <w:top w:val="none" w:sz="0" w:space="0" w:color="auto"/>
                <w:left w:val="none" w:sz="0" w:space="0" w:color="auto"/>
                <w:bottom w:val="none" w:sz="0" w:space="0" w:color="auto"/>
                <w:right w:val="none" w:sz="0" w:space="0" w:color="auto"/>
              </w:pBdr>
              <w:ind w:firstLine="339"/>
            </w:pPr>
            <w:r>
              <w:rPr>
                <w:rStyle w:val="a0"/>
                <w:sz w:val="22"/>
                <w:szCs w:val="22"/>
              </w:rPr>
              <w:t>02</w:t>
            </w:r>
            <w:r w:rsidRPr="00454A4B">
              <w:rPr>
                <w:rStyle w:val="a0"/>
                <w:sz w:val="22"/>
                <w:szCs w:val="22"/>
              </w:rPr>
              <w:t>.0</w:t>
            </w:r>
            <w:r>
              <w:rPr>
                <w:rStyle w:val="a0"/>
                <w:sz w:val="22"/>
                <w:szCs w:val="22"/>
              </w:rPr>
              <w:t>6</w:t>
            </w:r>
            <w:r w:rsidRPr="00454A4B">
              <w:rPr>
                <w:rStyle w:val="a0"/>
                <w:sz w:val="22"/>
                <w:szCs w:val="22"/>
              </w:rPr>
              <w:t>.2026 в 9 час. 00 мин.</w:t>
            </w:r>
          </w:p>
        </w:tc>
      </w:tr>
      <w:tr w:rsidR="00A008DE" w:rsidRPr="00185FF2">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525823">
              <w:rPr>
                <w:rStyle w:val="a0"/>
                <w:sz w:val="22"/>
                <w:szCs w:val="22"/>
              </w:rPr>
              <w:t>14</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Дата оценки предложений участников закупки</w:t>
            </w:r>
          </w:p>
        </w:tc>
        <w:tc>
          <w:tcPr>
            <w:tcW w:w="7162"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13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525823">
              <w:rPr>
                <w:rStyle w:val="a0"/>
                <w:sz w:val="22"/>
                <w:szCs w:val="22"/>
              </w:rPr>
              <w:t>15</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рассмотрения и оценки заявок на участие в запросе котировок в электронной форме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протокол рассмотрения и оценки заявок вносятся сведения, указанные в пункте 1.7.5 Положения.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Победителем запроса котировок признается участник, предложивший наименьшую цену договора </w:t>
            </w:r>
            <w:r w:rsidRPr="00185FF2">
              <w:rPr>
                <w:rStyle w:val="a0"/>
                <w:color w:val="22272F"/>
                <w:sz w:val="22"/>
                <w:szCs w:val="22"/>
                <w:u w:color="22272F"/>
                <w:shd w:val="clear" w:color="auto" w:fill="FFFFFF"/>
              </w:rPr>
              <w:t>или наименьшую сумму цен единиц товаров, работ или услуги</w:t>
            </w:r>
            <w:r w:rsidRPr="00185FF2">
              <w:rPr>
                <w:rStyle w:val="a0"/>
                <w:sz w:val="22"/>
                <w:szCs w:val="22"/>
              </w:rPr>
              <w:t xml:space="preserve">. </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При наличии двух заявок с одинаково низкой ценой победителем признается участник, чья заявка поступила раньше.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единой информационной системе, официальном сайте и на электронной площадке, за исключением случаев, предусмотренных Федеральным законом № 223-ФЗ, не позднее чем через три дня после его подписания. Протокол составляется в одном экземпляре, который хранится у заказчика не менее трех лет.</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По результатам запроса котировок заказчик заключает договор с победителем </w:t>
            </w:r>
            <w:r w:rsidRPr="00185FF2">
              <w:rPr>
                <w:rStyle w:val="a0"/>
                <w:color w:val="22272F"/>
                <w:sz w:val="22"/>
                <w:szCs w:val="22"/>
                <w:u w:color="22272F"/>
                <w:shd w:val="clear" w:color="auto" w:fill="FFFFFF"/>
              </w:rPr>
              <w:t>(единственным участником)</w:t>
            </w:r>
            <w:r w:rsidRPr="00185FF2">
              <w:rPr>
                <w:rStyle w:val="a0"/>
                <w:sz w:val="22"/>
                <w:szCs w:val="22"/>
              </w:rPr>
              <w:t xml:space="preserve"> в порядке, установленном в Положении о закупке.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Если заказчик при проведении запроса котировок установил приоритет в соответствии с пунктами 4.20-4.21 подраздела 4 раздела 1 «Информационная карта» извещения о проведении запроса котировок,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пятнадцать или тридцать процентов. Договор в таком случае заключается по цене, предложенной участником в заявке.</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Место рассмотрения заявок и/или оценки заявок и/или подведения итогов: ЭТП и Чувашская Республика, г.Чебоксары, Московский проспект, 38В</w:t>
            </w:r>
          </w:p>
        </w:tc>
      </w:tr>
      <w:tr w:rsidR="00A008DE" w:rsidRPr="00185FF2">
        <w:trPr>
          <w:trHeight w:val="36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16</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 xml:space="preserve">Формы, порядок предоставления участникам закупки разъяснений положений извещения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Любой участник конкурентной закупки вправе направить заказчику запрос о предоставлении разъяснений положений извещения об осуществлении закупки.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Запрос о предоставлении разъяснений положений извещения об осуществлении закупки направляется в порядке, предусмотренном статьей 3.3 Федерального закона № 223-ФЗ. В течение трех рабочих дней со дня поступления такого запроса заказчик размещает в единой информационной системе,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извещения об осуществлении закупки заказчик не может изменять предмет закупки и существенные условия проекта договора.</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Заказчик вправе не давать разъяснений положений извещения, если запрос поступил позднее чем за три рабочих дня до даты окончания срока подачи заявок на участие в закупке.</w:t>
            </w:r>
          </w:p>
        </w:tc>
      </w:tr>
      <w:tr w:rsidR="00A008DE" w:rsidRPr="00185FF2">
        <w:trPr>
          <w:trHeight w:val="19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17</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rPr>
                <w:rStyle w:val="a0"/>
              </w:rPr>
            </w:pPr>
            <w:r w:rsidRPr="00185FF2">
              <w:rPr>
                <w:rStyle w:val="a0"/>
                <w:sz w:val="22"/>
                <w:szCs w:val="22"/>
              </w:rPr>
              <w:t xml:space="preserve">Дата и время окончания предоставления участникам закупки разъяснений положений извещения </w:t>
            </w:r>
          </w:p>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Pr>
                <w:rStyle w:val="a0"/>
                <w:sz w:val="22"/>
                <w:szCs w:val="22"/>
              </w:rPr>
              <w:t>27</w:t>
            </w:r>
            <w:r w:rsidRPr="00185FF2">
              <w:rPr>
                <w:rStyle w:val="a0"/>
                <w:sz w:val="22"/>
                <w:szCs w:val="22"/>
              </w:rPr>
              <w:t>.</w:t>
            </w:r>
            <w:r w:rsidRPr="00185FF2">
              <w:rPr>
                <w:rStyle w:val="a0"/>
                <w:sz w:val="22"/>
                <w:szCs w:val="22"/>
                <w:lang w:val="en-US"/>
              </w:rPr>
              <w:t>0</w:t>
            </w:r>
            <w:r>
              <w:rPr>
                <w:rStyle w:val="a0"/>
                <w:sz w:val="22"/>
                <w:szCs w:val="22"/>
              </w:rPr>
              <w:t>5</w:t>
            </w:r>
            <w:r w:rsidRPr="00185FF2">
              <w:rPr>
                <w:rStyle w:val="a0"/>
                <w:sz w:val="22"/>
                <w:szCs w:val="22"/>
              </w:rPr>
              <w:t>.202</w:t>
            </w:r>
            <w:r w:rsidRPr="00185FF2">
              <w:rPr>
                <w:rStyle w:val="a0"/>
                <w:sz w:val="22"/>
                <w:szCs w:val="22"/>
                <w:lang w:val="en-US"/>
              </w:rPr>
              <w:t>6</w:t>
            </w:r>
            <w:r w:rsidRPr="00185FF2">
              <w:rPr>
                <w:rStyle w:val="a0"/>
                <w:sz w:val="22"/>
                <w:szCs w:val="22"/>
              </w:rPr>
              <w:t xml:space="preserve"> в 23:59</w:t>
            </w:r>
          </w:p>
        </w:tc>
      </w:tr>
      <w:tr w:rsidR="00A008DE"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18</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Критерии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 xml:space="preserve">Победителем запроса котировок признается участник, предложивший наименьшую цену договора </w:t>
            </w:r>
            <w:r w:rsidRPr="00185FF2">
              <w:rPr>
                <w:rStyle w:val="a0"/>
                <w:color w:val="22272F"/>
                <w:sz w:val="22"/>
                <w:szCs w:val="22"/>
                <w:u w:color="22272F"/>
                <w:shd w:val="clear" w:color="auto" w:fill="FFFFFF"/>
              </w:rPr>
              <w:t>или наименьшую сумму цен единиц товаров, работ или услуги</w:t>
            </w:r>
            <w:r w:rsidRPr="00185FF2">
              <w:rPr>
                <w:rStyle w:val="a0"/>
                <w:sz w:val="22"/>
                <w:szCs w:val="22"/>
              </w:rPr>
              <w:t>. При наличии двух заявок с одинаково низкой ценой победителем признается участник, чья заявка поступила раньше</w:t>
            </w:r>
          </w:p>
        </w:tc>
      </w:tr>
      <w:tr w:rsidR="00A008DE"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19</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tc>
      </w:tr>
      <w:tr w:rsidR="00A008DE"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20</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center"/>
            </w:pPr>
            <w:r w:rsidRPr="00185FF2">
              <w:rPr>
                <w:rStyle w:val="a0"/>
                <w:sz w:val="22"/>
                <w:szCs w:val="22"/>
              </w:rPr>
              <w:t>Предоставление национального режима при осуществлении закупок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5" w:history="1">
              <w:r w:rsidRPr="00185FF2">
                <w:rPr>
                  <w:rStyle w:val="Hyperlink3"/>
                  <w:rFonts w:cs="Times New Roman"/>
                  <w:szCs w:val="22"/>
                  <w:lang w:eastAsia="ru-RU"/>
                </w:rPr>
                <w:t>пунктом 2 части 2 статьи 3.1-4</w:t>
              </w:r>
            </w:hyperlink>
            <w:r w:rsidRPr="00185FF2">
              <w:rPr>
                <w:rStyle w:val="Hyperlink3"/>
                <w:rFonts w:cs="Times New Roman"/>
                <w:szCs w:val="22"/>
                <w:lang w:eastAsia="ru-RU"/>
              </w:rPr>
              <w:t>  Федерального закона 223-ФЗ содержится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Настоящему извещению.</w:t>
            </w:r>
          </w:p>
        </w:tc>
      </w:tr>
      <w:tr w:rsidR="00A008DE" w:rsidRPr="00185FF2">
        <w:trPr>
          <w:trHeight w:val="13127"/>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4.</w:t>
            </w:r>
            <w:r w:rsidRPr="00185FF2">
              <w:rPr>
                <w:rStyle w:val="a0"/>
                <w:sz w:val="22"/>
                <w:szCs w:val="22"/>
                <w:lang w:val="en-US"/>
              </w:rPr>
              <w:t>21</w:t>
            </w:r>
            <w:r w:rsidRPr="00185FF2">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jc w:val="center"/>
            </w:pPr>
            <w:r w:rsidRPr="00185FF2">
              <w:rPr>
                <w:rStyle w:val="Hyperlink3"/>
                <w:rFonts w:cs="Times New Roman"/>
                <w:szCs w:val="22"/>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6" w:history="1">
              <w:r w:rsidRPr="00185FF2">
                <w:rPr>
                  <w:rStyle w:val="Hyperlink3"/>
                  <w:rFonts w:cs="Times New Roman"/>
                  <w:szCs w:val="22"/>
                  <w:lang w:eastAsia="ru-RU"/>
                </w:rPr>
                <w:t>пунктом 1 части 2 статьи 3.1-4</w:t>
              </w:r>
            </w:hyperlink>
            <w:r w:rsidRPr="00185FF2">
              <w:rPr>
                <w:rStyle w:val="Hyperlink3"/>
                <w:rFonts w:cs="Times New Roman"/>
                <w:szCs w:val="22"/>
                <w:lang w:eastAsia="ru-RU"/>
              </w:rPr>
              <w:t>  Федерального закона № 223-ФЗ в отношении товара, работы, услуги, являющихся предметом закупки</w:t>
            </w:r>
          </w:p>
        </w:tc>
        <w:tc>
          <w:tcPr>
            <w:tcW w:w="7162"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4.</w:t>
            </w:r>
            <w:r w:rsidRPr="00185FF2">
              <w:rPr>
                <w:rStyle w:val="a0"/>
                <w:sz w:val="22"/>
                <w:szCs w:val="22"/>
                <w:lang w:val="en-US"/>
              </w:rPr>
              <w:t>22</w:t>
            </w:r>
            <w:r w:rsidRPr="00185FF2">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Сведения о праве заказчика отказаться от проведения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Заказчик вправе отменить проведение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единой информационной системе, официальном сайте и на электронной площадке в день его принятия.</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После окончания срока подачи заявок на участие в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b/>
                <w:bCs/>
                <w:sz w:val="22"/>
                <w:szCs w:val="22"/>
              </w:rPr>
              <w:t>5.</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a0"/>
                <w:b/>
                <w:bCs/>
                <w:sz w:val="22"/>
                <w:szCs w:val="22"/>
              </w:rPr>
              <w:t>Требования к участникам закупки</w:t>
            </w:r>
          </w:p>
        </w:tc>
      </w:tr>
      <w:tr w:rsidR="00A008DE" w:rsidRPr="00185FF2">
        <w:trPr>
          <w:trHeight w:val="6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Участники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(в редакции Федерального закона от 5 декабря 2022 г. № 498-ФЗ «О внесении изменений в отдельные законодательные акты Российской Федерации»). </w:t>
            </w:r>
            <w:r w:rsidRPr="00185FF2">
              <w:rPr>
                <w:rStyle w:val="Hyperlink1"/>
                <w:rFonts w:cs="Times New Roman"/>
                <w:szCs w:val="22"/>
                <w:lang w:eastAsia="ru-RU"/>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(в редакции Федерального закона от 8 августа 2024 г. №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tc>
      </w:tr>
      <w:tr w:rsidR="00A008DE"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Обязательные требования к участникам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Участник закупки должен соответствовать следующим обязательным требованиям:</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 </w:t>
            </w:r>
            <w:r w:rsidRPr="00185FF2">
              <w:rPr>
                <w:rStyle w:val="a0"/>
                <w:b/>
                <w:bCs/>
                <w:sz w:val="22"/>
                <w:szCs w:val="22"/>
              </w:rPr>
              <w:t>не установлено</w:t>
            </w:r>
            <w:r w:rsidRPr="00185FF2">
              <w:rPr>
                <w:rStyle w:val="a0"/>
                <w:b/>
                <w:bCs/>
                <w:i/>
                <w:iCs/>
                <w:sz w:val="22"/>
                <w:szCs w:val="22"/>
              </w:rPr>
              <w:t>;</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color w:val="22272F"/>
                <w:sz w:val="22"/>
                <w:szCs w:val="22"/>
                <w:u w:color="22272F"/>
              </w:rP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0"/>
                <w:color w:val="22272F"/>
                <w:sz w:val="22"/>
                <w:szCs w:val="22"/>
                <w:u w:color="22272F"/>
              </w:rPr>
            </w:pPr>
            <w:r>
              <w:rPr>
                <w:rStyle w:val="a0"/>
                <w:color w:val="22272F"/>
                <w:sz w:val="22"/>
                <w:szCs w:val="22"/>
                <w:u w:color="22272F"/>
              </w:rPr>
              <w:t>а) физическим лицом (в том числе зарегистрированным в качестве индивидуального предпринимателя), являющимся участником закупки;</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0"/>
                <w:color w:val="22272F"/>
                <w:sz w:val="22"/>
                <w:szCs w:val="22"/>
                <w:u w:color="22272F"/>
              </w:rPr>
            </w:pPr>
            <w:r>
              <w:rPr>
                <w:rStyle w:val="a0"/>
                <w:color w:val="22272F"/>
                <w:sz w:val="22"/>
                <w:szCs w:val="22"/>
                <w:u w:color="22272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0"/>
                <w:color w:val="22272F"/>
                <w:sz w:val="22"/>
                <w:szCs w:val="22"/>
                <w:u w:color="22272F"/>
              </w:rPr>
            </w:pPr>
            <w:r>
              <w:rPr>
                <w:rStyle w:val="a0"/>
                <w:color w:val="22272F"/>
                <w:sz w:val="22"/>
                <w:szCs w:val="22"/>
                <w:u w:color="22272F"/>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9) отсутствие у участника закупки ограничений для участия в закупках, установленных законодательством Российской Федерации;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w:t>
            </w:r>
            <w:r w:rsidRPr="00185FF2">
              <w:rPr>
                <w:rStyle w:val="a0"/>
                <w:b/>
                <w:bCs/>
                <w:sz w:val="22"/>
                <w:szCs w:val="22"/>
              </w:rPr>
              <w:t>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rsidRPr="00185FF2">
              <w:rPr>
                <w:rStyle w:val="a0"/>
                <w:sz w:val="22"/>
                <w:szCs w:val="22"/>
              </w:rPr>
              <w:t>.</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11)</w:t>
            </w:r>
            <w:r w:rsidRPr="00185FF2">
              <w:rPr>
                <w:rStyle w:val="a0"/>
                <w:color w:val="22272F"/>
                <w:sz w:val="22"/>
                <w:szCs w:val="22"/>
                <w:u w:color="22272F"/>
                <w:shd w:val="clear" w:color="auto" w:fill="FFFFFF"/>
              </w:rPr>
              <w:t xml:space="preserve"> участник закупки не является иностранным агентом.</w:t>
            </w:r>
          </w:p>
        </w:tc>
      </w:tr>
      <w:tr w:rsidR="00A008DE" w:rsidRPr="00185FF2">
        <w:trPr>
          <w:trHeight w:val="7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Требование об отсутствии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Установлено</w:t>
            </w:r>
          </w:p>
        </w:tc>
      </w:tr>
      <w:tr w:rsidR="00A008DE" w:rsidRPr="00185FF2">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Ограничение участия в определении поставщика (подрядчика, исполнителя), участниками которого с учетом особенностей, могут быть только субъекты малого и среднего предпринимательства и самозанятые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 xml:space="preserve">Не установлено </w:t>
            </w:r>
          </w:p>
        </w:tc>
      </w:tr>
      <w:tr w:rsidR="00A008DE"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Требование о привлечении к исполнению договора субподрядчиков (соисполнителей) из числа субъектов малого и среднего предпринимательства (самозанятых)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A008DE" w:rsidRPr="00185FF2">
        <w:trPr>
          <w:trHeight w:val="6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A008DE"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Дополнительные требования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установлены</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b/>
                <w:bCs/>
                <w:sz w:val="22"/>
                <w:szCs w:val="22"/>
              </w:rPr>
              <w:t>6.</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a0"/>
                <w:b/>
                <w:bCs/>
                <w:sz w:val="22"/>
                <w:szCs w:val="22"/>
              </w:rPr>
              <w:t>Требования к заявке на участие в закупке</w:t>
            </w:r>
          </w:p>
        </w:tc>
      </w:tr>
      <w:tr w:rsidR="00A008DE"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6.1.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содержанию, форме, оформлению и составу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Обмен информацией, связанной с осуществлением закупки в электронной форме, осуществляется на электронной площадке в форме электронных документов.</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Электронные документы участника закупки должны быть подписаны электронной подписью лица, имеющего право действовать от имени участника закупки.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Сведения по заполнению форм заявки на участие в закупке содержатся в Приложении к данному Извещению о проведении запроса котировок в электронной форме «Рекомендуемые формы документов для заполнения участником закупки», формы документов носят рекомендательный характер и подлежит заполнению участником закупки.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b/>
                <w:bCs/>
                <w:u w:val="single"/>
              </w:rPr>
            </w:pPr>
            <w:r w:rsidRPr="00185FF2">
              <w:rPr>
                <w:rStyle w:val="a0"/>
                <w:b/>
                <w:bCs/>
                <w:sz w:val="22"/>
                <w:szCs w:val="22"/>
                <w:u w:val="single"/>
              </w:rPr>
              <w:t>Заявка на участие в запросе котировок должна включать:</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 xml:space="preserve">1) </w:t>
            </w:r>
            <w:r>
              <w:rPr>
                <w:rStyle w:val="a0"/>
                <w:b/>
                <w:bCs/>
                <w:i/>
                <w:iCs/>
                <w:color w:val="FF0000"/>
                <w:sz w:val="22"/>
                <w:szCs w:val="22"/>
                <w:u w:val="single" w:color="FF0000"/>
              </w:rPr>
              <w:t>наименование, фирменное наименование (при наличии), адрес юридического лица</w:t>
            </w:r>
            <w:r>
              <w:rPr>
                <w:rStyle w:val="a0"/>
                <w:color w:val="FF0000"/>
                <w:sz w:val="22"/>
                <w:szCs w:val="22"/>
                <w:u w:color="FF0000"/>
              </w:rPr>
              <w:t xml:space="preserve"> </w:t>
            </w:r>
            <w:r>
              <w:rPr>
                <w:rStyle w:val="a0"/>
                <w:color w:val="22272F"/>
                <w:sz w:val="22"/>
                <w:szCs w:val="22"/>
                <w:u w:color="22272F"/>
              </w:rPr>
              <w:t xml:space="preserve">в пределах места нахождения юридического лица, </w:t>
            </w:r>
            <w:r>
              <w:rPr>
                <w:rStyle w:val="a0"/>
                <w:b/>
                <w:bCs/>
                <w:i/>
                <w:iCs/>
                <w:color w:val="FF0000"/>
                <w:sz w:val="26"/>
                <w:szCs w:val="26"/>
                <w:u w:val="single" w:color="FF0000"/>
              </w:rPr>
              <w:t>учредительный документ</w:t>
            </w:r>
            <w:r>
              <w:rPr>
                <w:rStyle w:val="a0"/>
                <w:color w:val="22272F"/>
                <w:sz w:val="22"/>
                <w:szCs w:val="22"/>
                <w:u w:color="22272F"/>
              </w:rPr>
              <w:t>, если участником конкурентной закупки является юридическое лицо;</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2) </w:t>
            </w:r>
            <w:r>
              <w:rPr>
                <w:rStyle w:val="a0"/>
                <w:b/>
                <w:bCs/>
                <w:i/>
                <w:iCs/>
                <w:color w:val="FF0000"/>
                <w:sz w:val="22"/>
                <w:szCs w:val="22"/>
                <w:u w:val="single" w:color="FF0000"/>
              </w:rPr>
              <w:t>фамилия, имя, отчество (при наличии), паспортные данные, адрес места жительства физического лица</w:t>
            </w:r>
            <w:r>
              <w:rPr>
                <w:rStyle w:val="a0"/>
                <w:color w:val="22272F"/>
                <w:sz w:val="22"/>
                <w:szCs w:val="22"/>
                <w:u w:color="22272F"/>
              </w:rPr>
              <w:t>,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 xml:space="preserve">3) </w:t>
            </w:r>
            <w:r>
              <w:rPr>
                <w:rStyle w:val="a0"/>
                <w:b/>
                <w:bCs/>
                <w:i/>
                <w:iCs/>
                <w:color w:val="FF0000"/>
                <w:sz w:val="22"/>
                <w:szCs w:val="22"/>
                <w:u w:val="single" w:color="FF0000"/>
              </w:rPr>
              <w:t>идентификационный номер налогоплательщика участника конкурентной закупки</w:t>
            </w:r>
            <w:r>
              <w:rPr>
                <w:rStyle w:val="a0"/>
                <w:color w:val="22272F"/>
                <w:sz w:val="22"/>
                <w:szCs w:val="22"/>
                <w:u w:color="22272F"/>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 xml:space="preserve">4) </w:t>
            </w:r>
            <w:r>
              <w:rPr>
                <w:rStyle w:val="a0"/>
                <w:b/>
                <w:bCs/>
                <w:i/>
                <w:iCs/>
                <w:color w:val="FF0000"/>
                <w:sz w:val="22"/>
                <w:szCs w:val="22"/>
                <w:u w:val="single" w:color="FF0000"/>
              </w:rPr>
              <w:t>идентификационный номер налогоплательщика (при наличии) учредителей</w:t>
            </w:r>
            <w:r>
              <w:rPr>
                <w:rStyle w:val="a0"/>
                <w:color w:val="22272F"/>
                <w:sz w:val="22"/>
                <w:szCs w:val="22"/>
                <w:u w:color="22272F"/>
              </w:rPr>
              <w:t>,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5) </w:t>
            </w:r>
            <w:r>
              <w:rPr>
                <w:rStyle w:val="a0"/>
                <w:b/>
                <w:bCs/>
                <w:i/>
                <w:iCs/>
                <w:color w:val="FF0000"/>
                <w:sz w:val="26"/>
                <w:szCs w:val="26"/>
                <w:u w:val="single" w:color="FF000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r>
              <w:rPr>
                <w:rStyle w:val="a0"/>
                <w:color w:val="22272F"/>
                <w:sz w:val="22"/>
                <w:szCs w:val="22"/>
                <w:u w:color="22272F"/>
              </w:rPr>
              <w:t>:</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а) индивидуальным предпринимателем, если участником такой закупки является индивидуальный предприниматель;</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b/>
                <w:bCs/>
                <w:color w:val="22272F"/>
                <w:sz w:val="22"/>
                <w:szCs w:val="22"/>
                <w:u w:color="22272F"/>
              </w:rPr>
            </w:pPr>
            <w:r>
              <w:rPr>
                <w:rStyle w:val="a0"/>
                <w:color w:val="22272F"/>
                <w:sz w:val="22"/>
                <w:szCs w:val="22"/>
                <w:u w:color="22272F"/>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 </w:t>
            </w:r>
            <w:r>
              <w:rPr>
                <w:rStyle w:val="a0"/>
                <w:b/>
                <w:bCs/>
                <w:sz w:val="22"/>
                <w:szCs w:val="22"/>
              </w:rPr>
              <w:t>не установлено</w:t>
            </w:r>
            <w:r>
              <w:rPr>
                <w:rStyle w:val="a0"/>
                <w:b/>
                <w:bCs/>
                <w:i/>
                <w:iCs/>
                <w:sz w:val="22"/>
                <w:szCs w:val="22"/>
              </w:rPr>
              <w:t>;</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7) </w:t>
            </w:r>
            <w:r>
              <w:rPr>
                <w:rStyle w:val="a0"/>
                <w:b/>
                <w:bCs/>
                <w:i/>
                <w:iCs/>
                <w:color w:val="FF0000"/>
                <w:sz w:val="22"/>
                <w:szCs w:val="22"/>
                <w:u w:val="single" w:color="FF0000"/>
              </w:rPr>
              <w:t>копия решения о согласии на совершение крупной сделки или о последующем одобрении этой сделки</w:t>
            </w:r>
            <w:r>
              <w:rPr>
                <w:rStyle w:val="a0"/>
                <w:color w:val="22272F"/>
                <w:sz w:val="22"/>
                <w:szCs w:val="22"/>
                <w:u w:color="22272F"/>
              </w:rPr>
              <w:t>,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b/>
                <w:bCs/>
                <w:i/>
                <w:iCs/>
                <w:color w:val="FF0000"/>
                <w:sz w:val="26"/>
                <w:szCs w:val="26"/>
                <w:u w:val="single" w:color="FF0000"/>
              </w:rPr>
            </w:pPr>
            <w:r>
              <w:rPr>
                <w:rStyle w:val="a0"/>
                <w:color w:val="22272F"/>
                <w:sz w:val="22"/>
                <w:szCs w:val="22"/>
                <w:u w:color="22272F"/>
              </w:rPr>
              <w:t>9) </w:t>
            </w:r>
            <w:r>
              <w:rPr>
                <w:rStyle w:val="a0"/>
                <w:b/>
                <w:bCs/>
                <w:i/>
                <w:iCs/>
                <w:color w:val="FF0000"/>
                <w:sz w:val="26"/>
                <w:szCs w:val="26"/>
                <w:u w:val="single" w:color="FF0000"/>
              </w:rPr>
              <w:t>декларация, подтверждающая на дату подачи заявки на участие в конкурентной закупке:</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Pr>
                <w:rStyle w:val="a0"/>
                <w:b/>
                <w:bCs/>
                <w:sz w:val="22"/>
                <w:szCs w:val="22"/>
              </w:rPr>
              <w:t>не установлено</w:t>
            </w:r>
            <w:r>
              <w:rPr>
                <w:rStyle w:val="a0"/>
                <w:i/>
                <w:iCs/>
                <w:sz w:val="22"/>
                <w:szCs w:val="22"/>
              </w:rPr>
              <w:t>;</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Style w:val="a0"/>
                <w:b/>
                <w:bCs/>
                <w:i/>
                <w:iCs/>
                <w:sz w:val="22"/>
                <w:szCs w:val="22"/>
              </w:rPr>
              <w:t xml:space="preserve"> - установлено, при выполнении указанного условия.</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Style w:val="a0"/>
                <w:b/>
                <w:bCs/>
                <w:i/>
                <w:iCs/>
                <w:sz w:val="22"/>
                <w:szCs w:val="22"/>
              </w:rPr>
              <w:t xml:space="preserve"> - установлено, при выполнении указанного условия.</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b/>
                <w:bCs/>
                <w:color w:val="FF0000"/>
                <w:sz w:val="22"/>
                <w:szCs w:val="22"/>
                <w:u w:val="single" w:color="FF0000"/>
              </w:rPr>
            </w:pPr>
            <w:r>
              <w:rPr>
                <w:rStyle w:val="a0"/>
                <w:color w:val="22272F"/>
                <w:sz w:val="22"/>
                <w:szCs w:val="22"/>
                <w:u w:color="22272F"/>
              </w:rPr>
              <w:t xml:space="preserve">10) </w:t>
            </w:r>
            <w:r>
              <w:rPr>
                <w:rStyle w:val="a0"/>
                <w:b/>
                <w:bCs/>
                <w:color w:val="FF0000"/>
                <w:sz w:val="22"/>
                <w:szCs w:val="22"/>
                <w:u w:val="single" w:color="FF0000"/>
              </w:rPr>
              <w:t>предложение участника конкурентной закупки в отношении предмета такой закупки;</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i/>
                <w:iCs/>
                <w:color w:val="22272F"/>
                <w:sz w:val="22"/>
                <w:szCs w:val="22"/>
                <w:u w:color="22272F"/>
              </w:rPr>
            </w:pPr>
            <w:r>
              <w:rPr>
                <w:rStyle w:val="a0"/>
                <w:i/>
                <w:iCs/>
                <w:sz w:val="22"/>
                <w:szCs w:val="22"/>
              </w:rPr>
              <w:t xml:space="preserve">Участник должен предоставить заявку в соответствии с </w:t>
            </w:r>
            <w:r>
              <w:rPr>
                <w:rStyle w:val="a0"/>
                <w:b/>
                <w:bCs/>
                <w:i/>
                <w:iCs/>
                <w:sz w:val="22"/>
                <w:szCs w:val="22"/>
              </w:rPr>
              <w:t>инструкцией по заполнению заявки участником закупки</w:t>
            </w:r>
            <w:r>
              <w:rPr>
                <w:rStyle w:val="a0"/>
                <w:i/>
                <w:iCs/>
                <w:sz w:val="22"/>
                <w:szCs w:val="22"/>
              </w:rPr>
              <w:t>, являющейся приложением к Разделу «Техническое задание».</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11) </w:t>
            </w:r>
            <w:r>
              <w:rPr>
                <w:rStyle w:val="a0"/>
                <w:b/>
                <w:bCs/>
                <w:i/>
                <w:iCs/>
                <w:color w:val="FF0000"/>
                <w:sz w:val="22"/>
                <w:szCs w:val="22"/>
                <w:u w:val="single" w:color="FF0000"/>
              </w:rPr>
              <w:t>копии документов, подтверждающих соответствие товара, работы или услуги</w:t>
            </w:r>
            <w:r>
              <w:rPr>
                <w:rStyle w:val="a0"/>
                <w:color w:val="22272F"/>
                <w:sz w:val="22"/>
                <w:szCs w:val="22"/>
                <w:u w:color="22272F"/>
              </w:rPr>
              <w:t xml:space="preserve">,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Pr>
                <w:rStyle w:val="a0"/>
                <w:color w:val="666666"/>
                <w:sz w:val="22"/>
                <w:szCs w:val="22"/>
                <w:u w:color="666666"/>
              </w:rPr>
              <w:t>Выберите элемент.</w:t>
            </w:r>
            <w:r>
              <w:rPr>
                <w:rStyle w:val="a0"/>
                <w:i/>
                <w:iCs/>
                <w:sz w:val="22"/>
                <w:szCs w:val="22"/>
              </w:rPr>
              <w:t>;</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12) другие документы в соответствии с требованиями Положения о закупке и извещения о проведения запроса котировок;</w:t>
            </w:r>
          </w:p>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13) предложение о цене договора (единицы товара, работы, услуги).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i/>
                <w:iCs/>
                <w:shd w:val="clear" w:color="auto" w:fill="FFFFFF"/>
              </w:rPr>
            </w:pPr>
            <w:r w:rsidRPr="00185FF2">
              <w:rPr>
                <w:rStyle w:val="a0"/>
                <w:i/>
                <w:iCs/>
                <w:sz w:val="22"/>
                <w:szCs w:val="22"/>
                <w:shd w:val="clear" w:color="auto" w:fill="FFFFFF"/>
              </w:rPr>
              <w:t>Ценовое предложение, являющееся частью заявки участника, подается участником закупки с применением программно-аппаратных средств электронной площадки.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i/>
                <w:iCs/>
              </w:rPr>
            </w:pPr>
            <w:r w:rsidRPr="00185FF2">
              <w:rPr>
                <w:rStyle w:val="a0"/>
                <w:i/>
                <w:iCs/>
                <w:sz w:val="22"/>
                <w:szCs w:val="22"/>
                <w:shd w:val="clear" w:color="auto" w:fill="FFFFFF"/>
              </w:rPr>
              <w:t xml:space="preserve">В случае наличия в составе заявки ценового предложения в виде приложенного документа и такое ценовое предложение отличается от ценового предложения, поданного </w:t>
            </w:r>
            <w:r w:rsidRPr="00185FF2">
              <w:rPr>
                <w:rStyle w:val="a0"/>
                <w:i/>
                <w:iCs/>
                <w:sz w:val="22"/>
                <w:szCs w:val="22"/>
              </w:rPr>
              <w:t>с применением программно-аппаратных средств электронной площадки, оценка заявки осуществляется по ценовому предложению, указанному с применением программно-аппаратных средств электронной площадки.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i/>
                <w:iCs/>
                <w:shd w:val="clear" w:color="auto" w:fill="FFFFFF"/>
              </w:rPr>
            </w:pPr>
            <w:r w:rsidRPr="00185FF2">
              <w:rPr>
                <w:rStyle w:val="a0"/>
                <w:i/>
                <w:iCs/>
                <w:sz w:val="22"/>
                <w:szCs w:val="22"/>
              </w:rPr>
              <w:t xml:space="preserve">При оценке ценовых предложений устанавливаются единые правила </w:t>
            </w:r>
            <w:r w:rsidRPr="00185FF2">
              <w:rPr>
                <w:rStyle w:val="a0"/>
                <w:i/>
                <w:iCs/>
                <w:sz w:val="22"/>
                <w:szCs w:val="22"/>
                <w:shd w:val="clear" w:color="auto" w:fill="FFFFFF"/>
              </w:rPr>
              <w:t>сравнения таких ценовых предложений участников закупки, вне зависимости от используемой тем или иным участником системы налогообложения.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14) </w:t>
            </w:r>
            <w:r w:rsidRPr="00185FF2">
              <w:rPr>
                <w:rStyle w:val="a0"/>
                <w:b/>
                <w:bCs/>
                <w:i/>
                <w:iCs/>
                <w:color w:val="FF0000"/>
                <w:sz w:val="22"/>
                <w:szCs w:val="22"/>
                <w:u w:val="single" w:color="FF0000"/>
              </w:rPr>
              <w:t>наименование страны происхождения поставляемого товара</w:t>
            </w:r>
            <w:r w:rsidRPr="00185FF2">
              <w:rPr>
                <w:rStyle w:val="a0"/>
                <w:color w:val="FF0000"/>
                <w:sz w:val="22"/>
                <w:szCs w:val="22"/>
                <w:u w:color="FF0000"/>
              </w:rPr>
              <w:t xml:space="preserve"> </w:t>
            </w:r>
            <w:r w:rsidRPr="00185FF2">
              <w:rPr>
                <w:rStyle w:val="a0"/>
                <w:sz w:val="22"/>
                <w:szCs w:val="22"/>
              </w:rPr>
              <w:t>(при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7" w:history="1">
              <w:r w:rsidRPr="00185FF2">
                <w:rPr>
                  <w:rStyle w:val="Hyperlink4"/>
                  <w:rFonts w:cs="Times New Roman"/>
                  <w:sz w:val="22"/>
                  <w:szCs w:val="22"/>
                  <w:lang w:eastAsia="ru-RU"/>
                </w:rPr>
                <w:t>пунктом 2 части 2 статьи 3.1-4</w:t>
              </w:r>
            </w:hyperlink>
            <w:r w:rsidRPr="00185FF2">
              <w:rPr>
                <w:rStyle w:val="Hyperlink4"/>
                <w:rFonts w:cs="Times New Roman"/>
                <w:sz w:val="22"/>
                <w:szCs w:val="22"/>
                <w:lang w:eastAsia="ru-RU"/>
              </w:rPr>
              <w:t xml:space="preserve"> Федерального закона № 223-ФЗ; - установлено, если предметом закупки является товар (в том числе поставляемых при выполнении закупаемых работ, оказании закупаемых услуг)</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i/>
                <w:iCs/>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8" w:history="1">
              <w:r w:rsidRPr="00185FF2">
                <w:rPr>
                  <w:rStyle w:val="Hyperlink5"/>
                  <w:rFonts w:cs="Times New Roman"/>
                  <w:iCs/>
                  <w:szCs w:val="22"/>
                  <w:lang w:eastAsia="ru-RU"/>
                </w:rPr>
                <w:t>пунктом 2 части 2 статьи 3.1-4</w:t>
              </w:r>
            </w:hyperlink>
            <w:r w:rsidRPr="00185FF2">
              <w:rPr>
                <w:rStyle w:val="Hyperlink5"/>
                <w:rFonts w:cs="Times New Roman"/>
                <w:iCs/>
                <w:szCs w:val="22"/>
                <w:lang w:eastAsia="ru-RU"/>
              </w:rPr>
              <w:t>  Федерального закона 223-ФЗ содержится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Разделу «Техническое задание».</w:t>
            </w:r>
          </w:p>
        </w:tc>
      </w:tr>
      <w:tr w:rsidR="00A008DE" w:rsidRPr="00185FF2">
        <w:trPr>
          <w:trHeight w:val="55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6.2.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pPr>
            <w:r>
              <w:rPr>
                <w:rStyle w:val="a0"/>
                <w:b/>
                <w:bCs/>
                <w:i/>
                <w:iCs/>
                <w:color w:val="FF0000"/>
                <w:sz w:val="22"/>
                <w:szCs w:val="22"/>
                <w:u w:val="single" w:color="FF0000"/>
              </w:rPr>
              <w:t>Участник должен предоставить заявку в соответствии с инструкцией по заполнению заявки участником закупки, являющейся приложением к данному Извещению.</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b/>
                <w:bCs/>
                <w:sz w:val="22"/>
                <w:szCs w:val="22"/>
              </w:rPr>
              <w:t>7.</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a0"/>
                <w:b/>
                <w:bCs/>
                <w:sz w:val="22"/>
                <w:szCs w:val="22"/>
              </w:rPr>
              <w:t>Особенности участия в закупке коллективных участников</w:t>
            </w:r>
          </w:p>
        </w:tc>
      </w:tr>
      <w:tr w:rsidR="00A008DE" w:rsidRPr="00185FF2">
        <w:trPr>
          <w:trHeight w:val="13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7.1.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Условия участия в закупке коллективных участников</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1) Допускается участие в процедуре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4) При установлении обстоятельств, предусмотренных подпунктами 2 и 3 пункта 7.1 подраздела 7 раздела 1 «Информационная карта» извещения о проведении запроса котировок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6) 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о закупке договор заключается с участником, занявшим второе место.</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tc>
      </w:tr>
      <w:tr w:rsidR="00A008DE"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a0"/>
                <w:b/>
                <w:bCs/>
                <w:sz w:val="22"/>
                <w:szCs w:val="22"/>
              </w:rPr>
              <w:t>8.</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Иные сведения</w:t>
            </w:r>
          </w:p>
        </w:tc>
      </w:tr>
      <w:tr w:rsidR="00A008DE"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Срок и порядок заключения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 xml:space="preserve">В соответствии с Положением о закупке </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w:t>
            </w:r>
            <w:hyperlink r:id="rId19"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итогового протокола, составленного по ее результатам, с использованием программно-аппаратных средств электронной площадки в следующем порядке.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В течение пяти дней со дня размещения в ЕИС, на </w:t>
            </w:r>
            <w:hyperlink r:id="rId20"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Победитель закупки (или иное лицо, с которым заключается договор) в течение пяти рабочих дней со дня размещения Заказчиком проекта договора подписывает его усиленной </w:t>
            </w:r>
            <w:hyperlink r:id="rId21" w:history="1">
              <w:r w:rsidRPr="00185FF2">
                <w:rPr>
                  <w:rStyle w:val="Hyperlink4"/>
                  <w:rFonts w:cs="Times New Roman"/>
                  <w:sz w:val="22"/>
                  <w:szCs w:val="22"/>
                  <w:lang w:eastAsia="ru-RU"/>
                </w:rPr>
                <w:t>электронной подписью</w:t>
              </w:r>
            </w:hyperlink>
            <w:r w:rsidRPr="00185FF2">
              <w:rPr>
                <w:rStyle w:val="Hyperlink4"/>
                <w:rFonts w:cs="Times New Roman"/>
                <w:sz w:val="22"/>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w:t>
            </w:r>
            <w:hyperlink r:id="rId22" w:history="1">
              <w:r w:rsidRPr="00185FF2">
                <w:rPr>
                  <w:rStyle w:val="Hyperlink4"/>
                  <w:rFonts w:cs="Times New Roman"/>
                  <w:sz w:val="22"/>
                  <w:szCs w:val="22"/>
                  <w:lang w:eastAsia="ru-RU"/>
                </w:rPr>
                <w:t>электронной подписью</w:t>
              </w:r>
            </w:hyperlink>
            <w:r w:rsidRPr="00185FF2">
              <w:rPr>
                <w:rStyle w:val="Hyperlink4"/>
                <w:rFonts w:cs="Times New Roman"/>
                <w:sz w:val="22"/>
                <w:szCs w:val="22"/>
                <w:lang w:eastAsia="ru-RU"/>
              </w:rPr>
              <w:t> лица, имеющего право действовать от имени Заказчика, и размещает в ЕИС в день его подписания.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1) место, дату и время составления протокола;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2) наименование предмета закупки и номер закупки;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w:t>
            </w:r>
            <w:hyperlink r:id="rId23"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в соответствии с </w:t>
            </w:r>
            <w:hyperlink r:id="rId24" w:history="1">
              <w:r w:rsidRPr="00185FF2">
                <w:rPr>
                  <w:rStyle w:val="Hyperlink4"/>
                  <w:rFonts w:cs="Times New Roman"/>
                  <w:sz w:val="22"/>
                  <w:szCs w:val="22"/>
                  <w:lang w:eastAsia="ru-RU"/>
                </w:rPr>
                <w:t>пунктом 1.4.3</w:t>
              </w:r>
            </w:hyperlink>
            <w:r w:rsidRPr="00185FF2">
              <w:rPr>
                <w:rStyle w:val="Hyperlink4"/>
                <w:rFonts w:cs="Times New Roman"/>
                <w:sz w:val="22"/>
                <w:szCs w:val="22"/>
                <w:lang w:eastAsia="ru-RU"/>
              </w:rPr>
              <w:t> Положения.</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Участник закупки, с которым заключается договор, в течение пяти рабочих дней со дня его получения подписывает договор в окончательной редакции Заказчика усиленной </w:t>
            </w:r>
            <w:hyperlink r:id="rId25" w:history="1">
              <w:r w:rsidRPr="00185FF2">
                <w:rPr>
                  <w:rStyle w:val="Hyperlink3"/>
                  <w:rFonts w:cs="Times New Roman"/>
                  <w:szCs w:val="22"/>
                  <w:lang w:eastAsia="ru-RU"/>
                </w:rPr>
                <w:t>электронной подписью</w:t>
              </w:r>
            </w:hyperlink>
            <w:r w:rsidRPr="00185FF2">
              <w:rPr>
                <w:rStyle w:val="Hyperlink3"/>
                <w:rFonts w:cs="Times New Roman"/>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tc>
      </w:tr>
      <w:tr w:rsidR="00A008DE"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Неопределенное количество товара, объема подлежащих выполнению работ, оказанию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В случае, если количество поставляемых товаров, (объем подлежащих выполнению работ, оказанию услуг) невозможно определить, заказчик определяет:</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 начальную цену единицы товара (работы, услуги), начальную сумму цен указанных единиц</w:t>
            </w:r>
          </w:p>
          <w:p w:rsidR="00A008DE" w:rsidRPr="00185FF2" w:rsidRDefault="00A008DE">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  максимальное значение цены договора.</w:t>
            </w:r>
          </w:p>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В таком случае торги проходят путем снижения суммы цен единиц товаров (работ, услуг), а договор заключается в размере максимального значения цены договора.</w:t>
            </w:r>
          </w:p>
        </w:tc>
      </w:tr>
      <w:tr w:rsidR="00A008DE"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Дата направления ценовых предложений участников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в соответствии с регламентом работы ЭТП.</w:t>
            </w:r>
          </w:p>
        </w:tc>
      </w:tr>
    </w:tbl>
    <w:p w:rsidR="00A008DE" w:rsidRDefault="00A008DE">
      <w:pPr>
        <w:keepNext/>
        <w:widowControl w:val="0"/>
        <w:pBdr>
          <w:top w:val="none" w:sz="0" w:space="0" w:color="auto"/>
          <w:left w:val="none" w:sz="0" w:space="0" w:color="auto"/>
          <w:bottom w:val="none" w:sz="0" w:space="0" w:color="auto"/>
          <w:right w:val="none" w:sz="0" w:space="0" w:color="auto"/>
        </w:pBdr>
        <w:ind w:left="324" w:hanging="324"/>
        <w:jc w:val="center"/>
        <w:outlineLvl w:val="0"/>
        <w:rPr>
          <w:rStyle w:val="a0"/>
          <w:b/>
          <w:bCs/>
          <w:sz w:val="22"/>
          <w:szCs w:val="22"/>
        </w:rPr>
      </w:pPr>
    </w:p>
    <w:p w:rsidR="00A008DE" w:rsidRDefault="00A008DE">
      <w:pPr>
        <w:keepNext/>
        <w:widowControl w:val="0"/>
        <w:pBdr>
          <w:top w:val="none" w:sz="0" w:space="0" w:color="auto"/>
          <w:left w:val="none" w:sz="0" w:space="0" w:color="auto"/>
          <w:bottom w:val="none" w:sz="0" w:space="0" w:color="auto"/>
          <w:right w:val="none" w:sz="0" w:space="0" w:color="auto"/>
        </w:pBdr>
        <w:ind w:left="216" w:hanging="216"/>
        <w:jc w:val="center"/>
        <w:outlineLvl w:val="0"/>
        <w:rPr>
          <w:rStyle w:val="a0"/>
          <w:b/>
          <w:bCs/>
          <w:sz w:val="22"/>
          <w:szCs w:val="22"/>
        </w:rPr>
      </w:pPr>
    </w:p>
    <w:p w:rsidR="00A008DE" w:rsidRDefault="00A008DE">
      <w:pPr>
        <w:keepNext/>
        <w:widowControl w:val="0"/>
        <w:pBdr>
          <w:top w:val="none" w:sz="0" w:space="0" w:color="auto"/>
          <w:left w:val="none" w:sz="0" w:space="0" w:color="auto"/>
          <w:bottom w:val="none" w:sz="0" w:space="0" w:color="auto"/>
          <w:right w:val="none" w:sz="0" w:space="0" w:color="auto"/>
        </w:pBdr>
        <w:ind w:left="108" w:hanging="108"/>
        <w:jc w:val="center"/>
        <w:outlineLvl w:val="0"/>
        <w:rPr>
          <w:rStyle w:val="a0"/>
          <w:b/>
          <w:bCs/>
          <w:sz w:val="22"/>
          <w:szCs w:val="22"/>
        </w:rPr>
      </w:pPr>
    </w:p>
    <w:p w:rsidR="00A008DE" w:rsidRDefault="00A008DE">
      <w:pPr>
        <w:keepNext/>
        <w:widowControl w:val="0"/>
        <w:pBdr>
          <w:top w:val="none" w:sz="0" w:space="0" w:color="auto"/>
          <w:left w:val="none" w:sz="0" w:space="0" w:color="auto"/>
          <w:bottom w:val="none" w:sz="0" w:space="0" w:color="auto"/>
          <w:right w:val="none" w:sz="0" w:space="0" w:color="auto"/>
        </w:pBdr>
        <w:jc w:val="center"/>
        <w:outlineLvl w:val="0"/>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ind w:left="34"/>
        <w:jc w:val="center"/>
      </w:pPr>
      <w:r>
        <w:rPr>
          <w:rStyle w:val="a0"/>
          <w:rFonts w:ascii="Arial Unicode MS"/>
          <w:sz w:val="22"/>
          <w:szCs w:val="22"/>
        </w:rPr>
        <w:br w:type="page"/>
      </w:r>
    </w:p>
    <w:p w:rsidR="00A008DE" w:rsidRDefault="00A008DE">
      <w:pPr>
        <w:pBdr>
          <w:top w:val="none" w:sz="0" w:space="0" w:color="auto"/>
          <w:left w:val="none" w:sz="0" w:space="0" w:color="auto"/>
          <w:bottom w:val="none" w:sz="0" w:space="0" w:color="auto"/>
          <w:right w:val="none" w:sz="0" w:space="0" w:color="auto"/>
        </w:pBdr>
        <w:ind w:left="34"/>
        <w:jc w:val="center"/>
        <w:rPr>
          <w:rStyle w:val="a0"/>
          <w:b/>
          <w:bCs/>
          <w:sz w:val="22"/>
          <w:szCs w:val="22"/>
        </w:rPr>
      </w:pPr>
      <w:r>
        <w:rPr>
          <w:rStyle w:val="a0"/>
          <w:b/>
          <w:bCs/>
          <w:sz w:val="22"/>
          <w:szCs w:val="22"/>
        </w:rPr>
        <w:t>Подраздел раздела 1 «Предоставление национального режима при осуществлении закупок»</w:t>
      </w:r>
    </w:p>
    <w:p w:rsidR="00A008DE" w:rsidRDefault="00A008DE">
      <w:pPr>
        <w:pBdr>
          <w:top w:val="none" w:sz="0" w:space="0" w:color="auto"/>
          <w:left w:val="none" w:sz="0" w:space="0" w:color="auto"/>
          <w:bottom w:val="none" w:sz="0" w:space="0" w:color="auto"/>
          <w:right w:val="none" w:sz="0" w:space="0" w:color="auto"/>
        </w:pBdr>
        <w:ind w:left="34"/>
        <w:jc w:val="center"/>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26" w:history="1">
        <w:r>
          <w:rPr>
            <w:rStyle w:val="Hyperlink6"/>
            <w:szCs w:val="22"/>
            <w:lang w:eastAsia="ru-RU"/>
          </w:rPr>
          <w:t>пунктом 1 части 2</w:t>
        </w:r>
      </w:hyperlink>
      <w:r>
        <w:rPr>
          <w:rStyle w:val="Hyperlink6"/>
          <w:szCs w:val="22"/>
          <w:lang w:eastAsia="ru-RU"/>
        </w:rPr>
        <w:t>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Правительство Российской Федерации:</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вправе с учетом положений </w:t>
      </w:r>
      <w:hyperlink r:id="rId27" w:history="1">
        <w:r>
          <w:rPr>
            <w:rStyle w:val="Hyperlink6"/>
            <w:szCs w:val="22"/>
            <w:lang w:eastAsia="ru-RU"/>
          </w:rPr>
          <w:t>части 3</w:t>
        </w:r>
      </w:hyperlink>
      <w:r>
        <w:rPr>
          <w:rStyle w:val="Hyperlink6"/>
          <w:szCs w:val="22"/>
          <w:lang w:eastAsia="ru-RU"/>
        </w:rPr>
        <w:t>  статьи 3.1-4 Федерального закона № 223-ФЗ принимать меры, устанавливающие:</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w:t>
      </w:r>
      <w:hyperlink r:id="rId28" w:history="1">
        <w:r>
          <w:rPr>
            <w:rStyle w:val="Hyperlink6"/>
            <w:szCs w:val="22"/>
            <w:lang w:eastAsia="ru-RU"/>
          </w:rPr>
          <w:t>запрет</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w:t>
      </w:r>
      <w:hyperlink r:id="rId29" w:history="1">
        <w:r>
          <w:rPr>
            <w:rStyle w:val="Hyperlink6"/>
            <w:szCs w:val="22"/>
            <w:lang w:eastAsia="ru-RU"/>
          </w:rPr>
          <w:t>ограничение</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w:t>
      </w:r>
      <w:hyperlink r:id="rId30" w:history="1">
        <w:r>
          <w:rPr>
            <w:rStyle w:val="Hyperlink6"/>
            <w:szCs w:val="22"/>
            <w:lang w:eastAsia="ru-RU"/>
          </w:rPr>
          <w:t>минимальную обязательную долю</w:t>
        </w:r>
      </w:hyperlink>
      <w:r>
        <w:rPr>
          <w:rStyle w:val="Hyperlink6"/>
          <w:szCs w:val="22"/>
          <w:lang w:eastAsia="ru-RU"/>
        </w:rPr>
        <w:t> закупок товаров российского происхождения;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w:t>
      </w:r>
      <w:hyperlink r:id="rId31" w:history="1">
        <w:r>
          <w:rPr>
            <w:rStyle w:val="Hyperlink6"/>
            <w:szCs w:val="22"/>
            <w:lang w:eastAsia="ru-RU"/>
          </w:rPr>
          <w:t>преимущество</w:t>
        </w:r>
      </w:hyperlink>
      <w:r>
        <w:rPr>
          <w:rStyle w:val="Hyperlink6"/>
          <w:szCs w:val="22"/>
          <w:lang w:eastAsia="ru-RU"/>
        </w:rPr>
        <w:t>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w:t>
      </w:r>
      <w:hyperlink r:id="rId32" w:history="1">
        <w:r>
          <w:rPr>
            <w:rStyle w:val="Hyperlink6"/>
            <w:szCs w:val="22"/>
            <w:lang w:eastAsia="ru-RU"/>
          </w:rPr>
          <w:t>определяет</w:t>
        </w:r>
      </w:hyperlink>
      <w:r>
        <w:rPr>
          <w:rStyle w:val="Hyperlink6"/>
          <w:szCs w:val="22"/>
          <w:lang w:eastAsia="ru-RU"/>
        </w:rPr>
        <w:t> информацию и перечень документов, которые подтверждают </w:t>
      </w:r>
      <w:hyperlink r:id="rId33" w:history="1">
        <w:r>
          <w:rPr>
            <w:rStyle w:val="Hyperlink6"/>
            <w:szCs w:val="22"/>
            <w:lang w:eastAsia="ru-RU"/>
          </w:rPr>
          <w:t>страну происхождения</w:t>
        </w:r>
      </w:hyperlink>
      <w:r>
        <w:rPr>
          <w:rStyle w:val="Hyperlink6"/>
          <w:szCs w:val="22"/>
          <w:lang w:eastAsia="ru-RU"/>
        </w:rPr>
        <w:t> товара для целей настоящего Федерального закона, в случае принятия мер, предусмотренных </w:t>
      </w:r>
      <w:hyperlink r:id="rId34" w:history="1">
        <w:r>
          <w:rPr>
            <w:rStyle w:val="Hyperlink6"/>
            <w:szCs w:val="22"/>
            <w:lang w:eastAsia="ru-RU"/>
          </w:rPr>
          <w:t>пунктом 1</w:t>
        </w:r>
      </w:hyperlink>
      <w:r>
        <w:rPr>
          <w:rStyle w:val="Hyperlink6"/>
          <w:szCs w:val="22"/>
          <w:lang w:eastAsia="ru-RU"/>
        </w:rPr>
        <w:t>  части 2 статьи 3.1-4 Федерального закона № 223-ФЗ.</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Принятие Правительством Российской Федерации мер, предусмотренных </w:t>
      </w:r>
      <w:hyperlink r:id="rId35" w:history="1">
        <w:r>
          <w:rPr>
            <w:rStyle w:val="Hyperlink6"/>
            <w:szCs w:val="22"/>
            <w:lang w:eastAsia="ru-RU"/>
          </w:rPr>
          <w:t>пунктом 1 части 2</w:t>
        </w:r>
      </w:hyperlink>
      <w:r>
        <w:rPr>
          <w:rStyle w:val="Hyperlink6"/>
          <w:szCs w:val="22"/>
          <w:lang w:eastAsia="ru-RU"/>
        </w:rPr>
        <w:t>  статьи 3.1-4 Федерального закона №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4. При осуществлении закупки товара:</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36"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закупок товара, не допускаются: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такого товара;</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37"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закупок товара, не допускаются: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если Правительством Российской Федерации установлено предусмотренное </w:t>
      </w:r>
      <w:hyperlink r:id="rId38"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товара российского происхождения: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39" w:history="1">
        <w:r>
          <w:rPr>
            <w:rStyle w:val="Hyperlink6"/>
            <w:szCs w:val="22"/>
            <w:lang w:eastAsia="ru-RU"/>
          </w:rPr>
          <w:t>подпункте «а»</w:t>
        </w:r>
      </w:hyperlink>
      <w:r>
        <w:rPr>
          <w:rStyle w:val="Hyperlink6"/>
          <w:szCs w:val="22"/>
          <w:lang w:eastAsia="ru-RU"/>
        </w:rPr>
        <w:t>  пункта 4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5. При осуществлении закупки работы, услуги:</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40"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выполнение такой работы, оказание такой услуги с подрядчиком (исполнителем), являющимся иностранным лицом;</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1" w:history="1">
        <w:r>
          <w:rPr>
            <w:rStyle w:val="Hyperlink6"/>
            <w:szCs w:val="22"/>
            <w:lang w:eastAsia="ru-RU"/>
          </w:rPr>
          <w:t>гражданским законодательством</w:t>
        </w:r>
      </w:hyperlink>
      <w:r>
        <w:rPr>
          <w:rStyle w:val="Hyperlink6"/>
          <w:szCs w:val="22"/>
          <w:lang w:eastAsia="ru-RU"/>
        </w:rPr>
        <w:t>),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42"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3" w:history="1">
        <w:r>
          <w:rPr>
            <w:rStyle w:val="Hyperlink6"/>
            <w:szCs w:val="22"/>
            <w:lang w:eastAsia="ru-RU"/>
          </w:rPr>
          <w:t>гражданским законодательством</w:t>
        </w:r>
      </w:hyperlink>
      <w:r>
        <w:rPr>
          <w:rStyle w:val="Hyperlink6"/>
          <w:szCs w:val="22"/>
          <w:lang w:eastAsia="ru-RU"/>
        </w:rPr>
        <w:t>),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если Правительством Российской Федерации установлено предусмотренное </w:t>
      </w:r>
      <w:hyperlink r:id="rId44"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таких работы, услуги, соответственно выполняемой, оказываемой российским лицом:</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45" w:history="1">
        <w:r>
          <w:rPr>
            <w:rStyle w:val="Hyperlink6"/>
            <w:szCs w:val="22"/>
            <w:lang w:eastAsia="ru-RU"/>
          </w:rPr>
          <w:t>подпункте «а»</w:t>
        </w:r>
      </w:hyperlink>
      <w:r>
        <w:rPr>
          <w:rStyle w:val="Hyperlink6"/>
          <w:szCs w:val="22"/>
          <w:lang w:eastAsia="ru-RU"/>
        </w:rPr>
        <w:t>  пункта 5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5 статьи 3.1-4 Федерального закона № 223-ФЗ;</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перемена подрядчика (исполнителя) (в случае, если эта перемена допускается </w:t>
      </w:r>
      <w:hyperlink r:id="rId46" w:history="1">
        <w:r>
          <w:rPr>
            <w:rStyle w:val="Hyperlink6"/>
            <w:szCs w:val="22"/>
            <w:lang w:eastAsia="ru-RU"/>
          </w:rPr>
          <w:t>гражданским законодательством</w:t>
        </w:r>
      </w:hyperlink>
      <w:r>
        <w:rPr>
          <w:rStyle w:val="Hyperlink6"/>
          <w:szCs w:val="22"/>
          <w:lang w:eastAsia="ru-RU"/>
        </w:rPr>
        <w:t>), с которым заключен договор, допускается исключительно на российское лицо, если договор заключен с российским лицом.</w:t>
      </w:r>
    </w:p>
    <w:p w:rsidR="00A008DE" w:rsidRDefault="00A008DE">
      <w:pPr>
        <w:pBdr>
          <w:top w:val="none" w:sz="0" w:space="0" w:color="auto"/>
          <w:left w:val="none" w:sz="0" w:space="0" w:color="auto"/>
          <w:bottom w:val="none" w:sz="0" w:space="0" w:color="auto"/>
          <w:right w:val="none" w:sz="0" w:space="0" w:color="auto"/>
        </w:pBdr>
        <w:ind w:firstLine="709"/>
        <w:jc w:val="both"/>
        <w:rPr>
          <w:rStyle w:val="a0"/>
          <w:b/>
          <w:bCs/>
          <w:sz w:val="22"/>
          <w:szCs w:val="22"/>
        </w:rPr>
      </w:pPr>
      <w:r>
        <w:rPr>
          <w:rStyle w:val="a0"/>
          <w:b/>
          <w:bCs/>
          <w:sz w:val="22"/>
          <w:szCs w:val="22"/>
        </w:rPr>
        <w:t>В рамках национального режима применяется постановление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A008DE" w:rsidRDefault="00A008DE">
      <w:pPr>
        <w:pBdr>
          <w:top w:val="none" w:sz="0" w:space="0" w:color="auto"/>
          <w:left w:val="none" w:sz="0" w:space="0" w:color="auto"/>
          <w:bottom w:val="none" w:sz="0" w:space="0" w:color="auto"/>
          <w:right w:val="none" w:sz="0" w:space="0" w:color="auto"/>
        </w:pBdr>
        <w:ind w:firstLine="709"/>
        <w:jc w:val="both"/>
        <w:rPr>
          <w:rStyle w:val="a0"/>
          <w:b/>
          <w:bCs/>
          <w:sz w:val="22"/>
          <w:szCs w:val="22"/>
        </w:rPr>
      </w:pPr>
      <w:r>
        <w:rPr>
          <w:rStyle w:val="a0"/>
          <w:b/>
          <w:bCs/>
          <w:sz w:val="22"/>
          <w:szCs w:val="22"/>
        </w:rPr>
        <w:t>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rsidR="00A008DE" w:rsidRDefault="00A008DE">
      <w:pPr>
        <w:pBdr>
          <w:top w:val="none" w:sz="0" w:space="0" w:color="auto"/>
          <w:left w:val="none" w:sz="0" w:space="0" w:color="auto"/>
          <w:bottom w:val="none" w:sz="0" w:space="0" w:color="auto"/>
          <w:right w:val="none" w:sz="0" w:space="0" w:color="auto"/>
        </w:pBdr>
        <w:ind w:left="34"/>
        <w:jc w:val="center"/>
        <w:rPr>
          <w:rStyle w:val="a0"/>
          <w:b/>
          <w:bCs/>
          <w:sz w:val="22"/>
          <w:szCs w:val="22"/>
        </w:rPr>
      </w:pPr>
    </w:p>
    <w:tbl>
      <w:tblPr>
        <w:tblW w:w="963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371"/>
        <w:gridCol w:w="1717"/>
        <w:gridCol w:w="877"/>
        <w:gridCol w:w="2833"/>
        <w:gridCol w:w="2834"/>
      </w:tblGrid>
      <w:tr w:rsidR="00A008DE" w:rsidRPr="00185FF2">
        <w:trPr>
          <w:trHeight w:val="1951"/>
          <w:jc w:val="center"/>
        </w:trPr>
        <w:tc>
          <w:tcPr>
            <w:tcW w:w="9632"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47" w:history="1">
              <w:r w:rsidRPr="00185FF2">
                <w:rPr>
                  <w:rStyle w:val="Hyperlink3"/>
                  <w:rFonts w:cs="Times New Roman"/>
                  <w:szCs w:val="22"/>
                  <w:lang w:eastAsia="ru-RU"/>
                </w:rPr>
                <w:t>пунктом 1 части 2 статьи 3.1-4</w:t>
              </w:r>
            </w:hyperlink>
            <w:r w:rsidRPr="00185FF2">
              <w:rPr>
                <w:rStyle w:val="Hyperlink3"/>
                <w:rFonts w:cs="Times New Roman"/>
                <w:szCs w:val="22"/>
                <w:lang w:eastAsia="ru-RU"/>
              </w:rPr>
              <w:t>  Федерального закона № 223-ФЗ в отношении товара, работы, услуги, являющихся предметом закупки</w:t>
            </w:r>
          </w:p>
        </w:tc>
      </w:tr>
      <w:tr w:rsidR="00A008DE" w:rsidRPr="00185FF2">
        <w:trPr>
          <w:trHeight w:val="147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ОКПД2</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Наименование товара (работы, услуги)</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НКМИ</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Национальный режим</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xml:space="preserve">Применение национального режима, номер позиции, наименование товара (работы, услуги), ОКПД2 (с указанием приложения Постановления № 1875) </w:t>
            </w:r>
          </w:p>
        </w:tc>
      </w:tr>
      <w:tr w:rsidR="00A008DE" w:rsidRPr="00185FF2">
        <w:trPr>
          <w:trHeight w:val="3863"/>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lang w:eastAsia="ru-RU"/>
              </w:rPr>
            </w:pPr>
            <w:r>
              <w:rPr>
                <w:rStyle w:val="Hyperlink3"/>
                <w:rFonts w:cs="Times New Roman"/>
                <w:szCs w:val="22"/>
                <w:lang w:eastAsia="ru-RU"/>
              </w:rPr>
              <w:t>17.22.11.110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r>
              <w:t>Туалетная бумага НЧ (48)</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r>
              <w:rPr>
                <w:rStyle w:val="Hyperlink3"/>
                <w:rFonts w:cs="Times New Roman"/>
                <w:szCs w:val="22"/>
              </w:rPr>
              <w:t>17.22.11.110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r w:rsidRPr="0082790D">
              <w:t>Туалетная бумага Лотти 2 сл.проф.бел.160м</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r w:rsidRPr="00185FF2">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22.19.60.110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ЧЗ Перчатки Дермагрип р.</w:t>
            </w:r>
            <w:r>
              <w:t>L</w:t>
            </w:r>
            <w:r w:rsidRPr="002F5906">
              <w:t xml:space="preserve">, </w:t>
            </w:r>
            <w:r w:rsidRPr="0082790D">
              <w:t>коробка 25 пар</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22.19.60.110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ЧЗ Перчатки Дермагрип р.</w:t>
            </w:r>
            <w:r>
              <w:t>XL</w:t>
            </w:r>
            <w:r w:rsidRPr="0082790D">
              <w:t>, коробка 25 пар</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14.19.23.140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Перчатки без ПВХ 4-х нитка 10 кл.</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20.41.31.121</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t>Мыло хозяйственное 200 гр. 72% НН</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20.41.32.114</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Санокс ЧС Гель для сантехники 750мл</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20.41.32.114</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Санфор ЧС Универсал 10в1</w:t>
            </w:r>
            <w:r>
              <w:t> </w:t>
            </w:r>
            <w:r w:rsidRPr="0082790D">
              <w:t>750 мл</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22.12.11.000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Мешки для мусора 120 л 10 шт 30 мкм 70*110 рулон, стандарт ПВД/17шт</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22.12.11.000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 xml:space="preserve">Мешки для мусора 180 л 10 шт 45 мкм </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22.12.11.000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Мешки для мусора 60 л 25 шт, синие/25</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22.12.11.000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Мешки для мусора 30 л 30 шт, синие/50</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835B89">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20.20.14.000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ЧЗ Дезоксан Дезинфицирующее средство 1 кг</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185FF2">
              <w:rPr>
                <w:rStyle w:val="Hyperlink3"/>
                <w:rFonts w:cs="Times New Roman"/>
                <w:szCs w:val="22"/>
                <w:lang w:eastAsia="ru-RU"/>
              </w:rPr>
              <w:t>Отсутствуют требования по запрету/Присутствуют требования по ограничению закупок товаров, происходящих из иностранных государств, выполняемых работ, оказываемых услуг иностранными лицами</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Поз.</w:t>
            </w:r>
            <w:r>
              <w:rPr>
                <w:rStyle w:val="Hyperlink4"/>
                <w:rFonts w:cs="Times New Roman"/>
                <w:sz w:val="22"/>
                <w:szCs w:val="22"/>
                <w:lang w:eastAsia="ru-RU"/>
              </w:rPr>
              <w:t>364</w:t>
            </w:r>
            <w:r w:rsidRPr="00185FF2">
              <w:rPr>
                <w:rStyle w:val="Hyperlink4"/>
                <w:rFonts w:cs="Times New Roman"/>
                <w:sz w:val="22"/>
                <w:szCs w:val="22"/>
                <w:lang w:eastAsia="ru-RU"/>
              </w:rPr>
              <w:t xml:space="preserve"> </w:t>
            </w:r>
            <w:r>
              <w:rPr>
                <w:rStyle w:val="Hyperlink4"/>
                <w:rFonts w:cs="Times New Roman"/>
                <w:sz w:val="22"/>
                <w:szCs w:val="22"/>
                <w:lang w:eastAsia="ru-RU"/>
              </w:rPr>
              <w:t xml:space="preserve"> </w:t>
            </w:r>
            <w:r w:rsidRPr="00185FF2">
              <w:rPr>
                <w:rStyle w:val="Hyperlink4"/>
                <w:rFonts w:cs="Times New Roman"/>
                <w:sz w:val="22"/>
                <w:szCs w:val="22"/>
                <w:lang w:eastAsia="ru-RU"/>
              </w:rPr>
              <w:t xml:space="preserve">Приложения </w:t>
            </w:r>
            <w:r>
              <w:rPr>
                <w:rStyle w:val="Hyperlink4"/>
                <w:rFonts w:cs="Times New Roman"/>
                <w:sz w:val="22"/>
                <w:szCs w:val="22"/>
                <w:lang w:eastAsia="ru-RU"/>
              </w:rPr>
              <w:t>2</w:t>
            </w:r>
          </w:p>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20.41.32.121</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СМС Персил 14 кг проф.универсал</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22.29.23.110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 xml:space="preserve">Ведро 10 л б/крышки пласт. Хозяйственное, усиленное, мерная шкала </w:t>
            </w:r>
            <w:r>
              <w:t>Laima</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16.29.14.191</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Швабра деревянная 1,5 м в/с</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13.92.29.190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Губка для посуды 10 шт Альпак-макси/30</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16.29.11.110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t>Черенок для граблей 1,5 м</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нет</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461951"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Pr>
                <w:rStyle w:val="Hyperlink3"/>
                <w:rFonts w:cs="Times New Roman"/>
                <w:szCs w:val="22"/>
                <w:lang w:eastAsia="ru-RU"/>
              </w:rPr>
              <w:t>25.99.12.112</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82790D">
              <w:t xml:space="preserve">Мочалки железные на карте 12 шт </w:t>
            </w:r>
            <w:r>
              <w:t>Paterra</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r w:rsidRPr="00185FF2">
              <w:rPr>
                <w:rStyle w:val="Hyperlink3"/>
                <w:rFonts w:cs="Times New Roman"/>
                <w:szCs w:val="22"/>
                <w:lang w:eastAsia="ru-RU"/>
              </w:rPr>
              <w:t>Отсутствуют требования по запрету/Присутствуют требования по ограничению закупок товаров, происходящих из иностранных государств, выполняемых работ, оказываемых услуг иностранными лицами</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Поз.</w:t>
            </w:r>
            <w:r>
              <w:rPr>
                <w:rStyle w:val="Hyperlink4"/>
                <w:rFonts w:cs="Times New Roman"/>
                <w:sz w:val="22"/>
                <w:szCs w:val="22"/>
                <w:lang w:eastAsia="ru-RU"/>
              </w:rPr>
              <w:t xml:space="preserve">105 </w:t>
            </w:r>
            <w:r w:rsidRPr="00185FF2">
              <w:rPr>
                <w:rStyle w:val="Hyperlink4"/>
                <w:rFonts w:cs="Times New Roman"/>
                <w:sz w:val="22"/>
                <w:szCs w:val="22"/>
                <w:lang w:eastAsia="ru-RU"/>
              </w:rPr>
              <w:t xml:space="preserve">Приложения </w:t>
            </w:r>
            <w:r>
              <w:rPr>
                <w:rStyle w:val="Hyperlink4"/>
                <w:rFonts w:cs="Times New Roman"/>
                <w:sz w:val="22"/>
                <w:szCs w:val="22"/>
                <w:lang w:eastAsia="ru-RU"/>
              </w:rPr>
              <w:t>2</w:t>
            </w:r>
          </w:p>
          <w:p w:rsidR="00A008DE" w:rsidRPr="00185FF2" w:rsidRDefault="00A008DE" w:rsidP="00525654">
            <w:pPr>
              <w:pBdr>
                <w:top w:val="none" w:sz="0" w:space="0" w:color="auto"/>
                <w:left w:val="none" w:sz="0" w:space="0" w:color="auto"/>
                <w:bottom w:val="none" w:sz="0" w:space="0" w:color="auto"/>
                <w:right w:val="none" w:sz="0" w:space="0" w:color="auto"/>
              </w:pBdr>
              <w:jc w:val="center"/>
              <w:rPr>
                <w:rStyle w:val="Hyperlink3"/>
                <w:rFonts w:cs="Times New Roman"/>
                <w:szCs w:val="22"/>
                <w:lang w:eastAsia="ru-RU"/>
              </w:rPr>
            </w:pPr>
          </w:p>
        </w:tc>
      </w:tr>
      <w:tr w:rsidR="00A008DE" w:rsidRPr="00185FF2">
        <w:trPr>
          <w:trHeight w:val="15261"/>
          <w:jc w:val="center"/>
        </w:trPr>
        <w:tc>
          <w:tcPr>
            <w:tcW w:w="9632"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rsidP="00525654">
            <w:pPr>
              <w:pBdr>
                <w:top w:val="none" w:sz="0" w:space="0" w:color="auto"/>
                <w:left w:val="none" w:sz="0" w:space="0" w:color="auto"/>
                <w:bottom w:val="none" w:sz="0" w:space="0" w:color="auto"/>
                <w:right w:val="none" w:sz="0" w:space="0" w:color="auto"/>
              </w:pBdr>
              <w:ind w:firstLine="294"/>
              <w:jc w:val="both"/>
              <w:rPr>
                <w:rStyle w:val="a0"/>
              </w:rPr>
            </w:pPr>
            <w:r w:rsidRPr="00185FF2">
              <w:rPr>
                <w:rStyle w:val="Hyperlink4"/>
                <w:rFonts w:cs="Times New Roman"/>
                <w:sz w:val="22"/>
                <w:szCs w:val="22"/>
                <w:lang w:eastAsia="ru-RU"/>
              </w:rPr>
              <w:t>к включенным в объект закупки товарам, работам, услугам, указанным в </w:t>
            </w:r>
            <w:hyperlink r:id="rId48" w:history="1">
              <w:r w:rsidRPr="00185FF2">
                <w:rPr>
                  <w:rStyle w:val="Hyperlink4"/>
                  <w:rFonts w:cs="Times New Roman"/>
                  <w:sz w:val="22"/>
                  <w:szCs w:val="22"/>
                  <w:lang w:eastAsia="ru-RU"/>
                </w:rPr>
                <w:t>приложении № 1</w:t>
              </w:r>
            </w:hyperlink>
            <w:r w:rsidRPr="00185FF2">
              <w:rPr>
                <w:rStyle w:val="Hyperlink4"/>
                <w:rFonts w:cs="Times New Roman"/>
                <w:sz w:val="22"/>
                <w:szCs w:val="22"/>
                <w:lang w:eastAsia="ru-RU"/>
              </w:rPr>
              <w:t> Постановления № 1875, применяются положения настоящего постановления, касающиеся запрета, указанного в </w:t>
            </w:r>
            <w:hyperlink r:id="rId49"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w:t>
            </w:r>
          </w:p>
          <w:p w:rsidR="00A008DE" w:rsidRPr="00185FF2" w:rsidRDefault="00A008DE" w:rsidP="00525654">
            <w:pPr>
              <w:pBdr>
                <w:top w:val="none" w:sz="0" w:space="0" w:color="auto"/>
                <w:left w:val="none" w:sz="0" w:space="0" w:color="auto"/>
                <w:bottom w:val="none" w:sz="0" w:space="0" w:color="auto"/>
                <w:right w:val="none" w:sz="0" w:space="0" w:color="auto"/>
              </w:pBdr>
              <w:ind w:firstLine="294"/>
              <w:jc w:val="both"/>
              <w:rPr>
                <w:rStyle w:val="a0"/>
              </w:rPr>
            </w:pPr>
            <w:r w:rsidRPr="00185FF2">
              <w:rPr>
                <w:rStyle w:val="Hyperlink4"/>
                <w:rFonts w:cs="Times New Roman"/>
                <w:sz w:val="22"/>
                <w:szCs w:val="22"/>
                <w:lang w:eastAsia="ru-RU"/>
              </w:rPr>
              <w:t>к включенным в объект закупки товарам, работам, услугам, указанным в </w:t>
            </w:r>
            <w:hyperlink r:id="rId50" w:history="1">
              <w:r w:rsidRPr="00185FF2">
                <w:rPr>
                  <w:rStyle w:val="Hyperlink4"/>
                  <w:rFonts w:cs="Times New Roman"/>
                  <w:sz w:val="22"/>
                  <w:szCs w:val="22"/>
                  <w:lang w:eastAsia="ru-RU"/>
                </w:rPr>
                <w:t>приложении № 2</w:t>
              </w:r>
            </w:hyperlink>
            <w:r w:rsidRPr="00185FF2">
              <w:rPr>
                <w:rStyle w:val="Hyperlink4"/>
                <w:rFonts w:cs="Times New Roman"/>
                <w:sz w:val="22"/>
                <w:szCs w:val="22"/>
                <w:lang w:eastAsia="ru-RU"/>
              </w:rPr>
              <w:t> Постановления № 1875, применяются положения настоящего постановления, касающиеся ограничения, указанного в </w:t>
            </w:r>
            <w:hyperlink r:id="rId51"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w:t>
            </w:r>
          </w:p>
          <w:p w:rsidR="00A008DE" w:rsidRPr="00185FF2" w:rsidRDefault="00A008DE" w:rsidP="00525654">
            <w:pPr>
              <w:pBdr>
                <w:top w:val="none" w:sz="0" w:space="0" w:color="auto"/>
                <w:left w:val="none" w:sz="0" w:space="0" w:color="auto"/>
                <w:bottom w:val="none" w:sz="0" w:space="0" w:color="auto"/>
                <w:right w:val="none" w:sz="0" w:space="0" w:color="auto"/>
              </w:pBdr>
              <w:ind w:firstLine="294"/>
              <w:jc w:val="both"/>
              <w:rPr>
                <w:rStyle w:val="a0"/>
              </w:rPr>
            </w:pPr>
            <w:r w:rsidRPr="00185FF2">
              <w:rPr>
                <w:rStyle w:val="Hyperlink4"/>
                <w:rFonts w:cs="Times New Roman"/>
                <w:sz w:val="22"/>
                <w:szCs w:val="22"/>
                <w:lang w:eastAsia="ru-RU"/>
              </w:rPr>
              <w:t>к включенным в объект закупки товарам, не указанным в </w:t>
            </w:r>
            <w:hyperlink r:id="rId52" w:history="1">
              <w:r w:rsidRPr="00185FF2">
                <w:rPr>
                  <w:rStyle w:val="Hyperlink4"/>
                  <w:rFonts w:cs="Times New Roman"/>
                  <w:sz w:val="22"/>
                  <w:szCs w:val="22"/>
                  <w:lang w:eastAsia="ru-RU"/>
                </w:rPr>
                <w:t>приложении № 1</w:t>
              </w:r>
            </w:hyperlink>
            <w:r w:rsidRPr="00185FF2">
              <w:rPr>
                <w:rStyle w:val="Hyperlink4"/>
                <w:rFonts w:cs="Times New Roman"/>
                <w:sz w:val="22"/>
                <w:szCs w:val="22"/>
                <w:lang w:eastAsia="ru-RU"/>
              </w:rPr>
              <w:t> Постановления № 1875и </w:t>
            </w:r>
            <w:hyperlink r:id="rId53" w:history="1">
              <w:r w:rsidRPr="00185FF2">
                <w:rPr>
                  <w:rStyle w:val="Hyperlink4"/>
                  <w:rFonts w:cs="Times New Roman"/>
                  <w:sz w:val="22"/>
                  <w:szCs w:val="22"/>
                  <w:lang w:eastAsia="ru-RU"/>
                </w:rPr>
                <w:t>приложении № 2</w:t>
              </w:r>
            </w:hyperlink>
            <w:r w:rsidRPr="00185FF2">
              <w:rPr>
                <w:rStyle w:val="Hyperlink4"/>
                <w:rFonts w:cs="Times New Roman"/>
                <w:sz w:val="22"/>
                <w:szCs w:val="22"/>
                <w:lang w:eastAsia="ru-RU"/>
              </w:rPr>
              <w:t> Постановления № 1875, применяются положения настоящего постановления, касающиеся преимущества, указанного в </w:t>
            </w:r>
            <w:hyperlink r:id="rId54"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w:t>
            </w:r>
          </w:p>
          <w:p w:rsidR="00A008DE" w:rsidRPr="00185FF2" w:rsidRDefault="00A008DE" w:rsidP="00525654">
            <w:pPr>
              <w:pBdr>
                <w:top w:val="none" w:sz="0" w:space="0" w:color="auto"/>
                <w:left w:val="none" w:sz="0" w:space="0" w:color="auto"/>
                <w:bottom w:val="none" w:sz="0" w:space="0" w:color="auto"/>
                <w:right w:val="none" w:sz="0" w:space="0" w:color="auto"/>
              </w:pBdr>
              <w:ind w:firstLine="294"/>
              <w:jc w:val="both"/>
              <w:rPr>
                <w:rStyle w:val="a0"/>
              </w:rPr>
            </w:pPr>
            <w:r w:rsidRPr="00185FF2">
              <w:rPr>
                <w:rStyle w:val="Hyperlink4"/>
                <w:rFonts w:cs="Times New Roman"/>
                <w:sz w:val="22"/>
                <w:szCs w:val="22"/>
                <w:lang w:eastAsia="ru-RU"/>
              </w:rPr>
              <w:t>преимущество, указанное в </w:t>
            </w:r>
            <w:hyperlink r:id="rId55" w:history="1">
              <w:r w:rsidRPr="00185FF2">
                <w:rPr>
                  <w:rStyle w:val="Hyperlink4"/>
                  <w:rFonts w:cs="Times New Roman"/>
                  <w:sz w:val="22"/>
                  <w:szCs w:val="22"/>
                  <w:lang w:eastAsia="ru-RU"/>
                </w:rPr>
                <w:t>пункте 1</w:t>
              </w:r>
            </w:hyperlink>
            <w:r w:rsidRPr="00185FF2">
              <w:rPr>
                <w:rStyle w:val="Hyperlink4"/>
                <w:rFonts w:cs="Times New Roman"/>
                <w:sz w:val="22"/>
                <w:szCs w:val="22"/>
                <w:lang w:eastAsia="ru-RU"/>
              </w:rPr>
              <w:t> Постановления № 1875, предоставляется при условии, указанном в </w:t>
            </w:r>
            <w:hyperlink r:id="rId56" w:history="1">
              <w:r w:rsidRPr="00185FF2">
                <w:rPr>
                  <w:rStyle w:val="Hyperlink4"/>
                  <w:rFonts w:cs="Times New Roman"/>
                  <w:sz w:val="22"/>
                  <w:szCs w:val="22"/>
                  <w:lang w:eastAsia="ru-RU"/>
                </w:rPr>
                <w:t>абзаце втором</w:t>
              </w:r>
            </w:hyperlink>
            <w:r w:rsidRPr="00185FF2">
              <w:rPr>
                <w:rStyle w:val="Hyperlink4"/>
                <w:rFonts w:cs="Times New Roman"/>
                <w:sz w:val="22"/>
                <w:szCs w:val="22"/>
                <w:lang w:eastAsia="ru-RU"/>
              </w:rPr>
              <w:t> или </w:t>
            </w:r>
            <w:hyperlink r:id="rId57" w:history="1">
              <w:r w:rsidRPr="00185FF2">
                <w:rPr>
                  <w:rStyle w:val="Hyperlink4"/>
                  <w:rFonts w:cs="Times New Roman"/>
                  <w:sz w:val="22"/>
                  <w:szCs w:val="22"/>
                  <w:lang w:eastAsia="ru-RU"/>
                </w:rPr>
                <w:t>третьем подпункта «б»</w:t>
              </w:r>
            </w:hyperlink>
            <w:r w:rsidRPr="00185FF2">
              <w:rPr>
                <w:rStyle w:val="Hyperlink4"/>
                <w:rFonts w:cs="Times New Roman"/>
                <w:sz w:val="22"/>
                <w:szCs w:val="22"/>
                <w:lang w:eastAsia="ru-RU"/>
              </w:rPr>
              <w:t>  пункта 4 Постановления № 1875,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w:t>
            </w:r>
            <w:hyperlink r:id="rId58" w:history="1">
              <w:r w:rsidRPr="00185FF2">
                <w:rPr>
                  <w:rStyle w:val="Hyperlink4"/>
                  <w:rFonts w:cs="Times New Roman"/>
                  <w:sz w:val="22"/>
                  <w:szCs w:val="22"/>
                  <w:lang w:eastAsia="ru-RU"/>
                </w:rPr>
                <w:t>приложении № 1</w:t>
              </w:r>
            </w:hyperlink>
            <w:r w:rsidRPr="00185FF2">
              <w:rPr>
                <w:rStyle w:val="Hyperlink4"/>
                <w:rFonts w:cs="Times New Roman"/>
                <w:sz w:val="22"/>
                <w:szCs w:val="22"/>
                <w:lang w:eastAsia="ru-RU"/>
              </w:rPr>
              <w:t> Постановления № 1875и </w:t>
            </w:r>
            <w:hyperlink r:id="rId59" w:history="1">
              <w:r w:rsidRPr="00185FF2">
                <w:rPr>
                  <w:rStyle w:val="Hyperlink4"/>
                  <w:rFonts w:cs="Times New Roman"/>
                  <w:sz w:val="22"/>
                  <w:szCs w:val="22"/>
                  <w:lang w:eastAsia="ru-RU"/>
                </w:rPr>
                <w:t>приложении № 2</w:t>
              </w:r>
            </w:hyperlink>
            <w:r w:rsidRPr="00185FF2">
              <w:rPr>
                <w:rStyle w:val="Hyperlink4"/>
                <w:rFonts w:cs="Times New Roman"/>
                <w:sz w:val="22"/>
                <w:szCs w:val="22"/>
                <w:lang w:eastAsia="ru-RU"/>
              </w:rPr>
              <w:t> Постановления № 1875, так и включенных в объект закупки (предмет закупки) товаров, указанных в таких приложениях.</w:t>
            </w:r>
          </w:p>
          <w:p w:rsidR="00A008DE" w:rsidRPr="00185FF2" w:rsidRDefault="00A008DE" w:rsidP="00525654">
            <w:pPr>
              <w:pBdr>
                <w:top w:val="none" w:sz="0" w:space="0" w:color="auto"/>
                <w:left w:val="none" w:sz="0" w:space="0" w:color="auto"/>
                <w:bottom w:val="none" w:sz="0" w:space="0" w:color="auto"/>
                <w:right w:val="none" w:sz="0" w:space="0" w:color="auto"/>
              </w:pBdr>
              <w:ind w:firstLine="294"/>
              <w:jc w:val="both"/>
              <w:rPr>
                <w:rStyle w:val="Hyperlink4"/>
                <w:rFonts w:cs="Times New Roman"/>
                <w:lang w:eastAsia="ru-RU"/>
              </w:rPr>
            </w:pPr>
          </w:p>
          <w:p w:rsidR="00A008DE" w:rsidRDefault="00A008DE" w:rsidP="00525654">
            <w:pPr>
              <w:pStyle w:val="ListParagraph"/>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Применение запрета (в случае установления):</w:t>
            </w:r>
          </w:p>
          <w:p w:rsidR="00A008DE" w:rsidRDefault="00A008DE" w:rsidP="00525654">
            <w:pPr>
              <w:pStyle w:val="ListParagraph"/>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предложения о поставке товара, происходящего из иностранного государства, подлежат отклонению, а в случае,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w:t>
            </w:r>
          </w:p>
          <w:p w:rsidR="00A008DE" w:rsidRDefault="00A008DE" w:rsidP="00525654">
            <w:pPr>
              <w:pStyle w:val="ListParagraph"/>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предложение на выполнение работы, оказание услуги с подрядчиком (исполнителем), являющимся иностранным лицом подлежат отклонению.</w:t>
            </w:r>
          </w:p>
          <w:p w:rsidR="00A008DE" w:rsidRDefault="00A008DE" w:rsidP="00525654">
            <w:pPr>
              <w:pStyle w:val="ListParagraph"/>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Применение ограничения (в случае установления):</w:t>
            </w:r>
          </w:p>
          <w:p w:rsidR="00A008DE" w:rsidRDefault="00A008DE" w:rsidP="00525654">
            <w:pPr>
              <w:pStyle w:val="ListParagraph"/>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товара российского происхождения.</w:t>
            </w:r>
          </w:p>
          <w:p w:rsidR="00A008DE" w:rsidRDefault="00A008DE" w:rsidP="00525654">
            <w:pPr>
              <w:pStyle w:val="ListParagraph"/>
              <w:pBdr>
                <w:top w:val="none" w:sz="0" w:space="0" w:color="auto"/>
                <w:left w:val="none" w:sz="0" w:space="0" w:color="auto"/>
                <w:bottom w:val="none" w:sz="0" w:space="0" w:color="auto"/>
                <w:right w:val="none" w:sz="0" w:space="0" w:color="auto"/>
              </w:pBdr>
              <w:tabs>
                <w:tab w:val="left" w:pos="1140"/>
              </w:tabs>
              <w:ind w:left="0" w:firstLine="709"/>
              <w:jc w:val="both"/>
              <w:rPr>
                <w:rStyle w:val="a0"/>
              </w:rPr>
            </w:pPr>
            <w:r>
              <w:rPr>
                <w:rStyle w:val="Hyperlink4"/>
                <w:rFonts w:cs="Times New Roman"/>
                <w:sz w:val="22"/>
                <w:szCs w:val="22"/>
                <w:lang w:eastAsia="ru-RU"/>
              </w:rPr>
              <w:t>В случае,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 в то время как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всех товаров российского происхождения;</w:t>
            </w:r>
          </w:p>
          <w:p w:rsidR="00A008DE" w:rsidRDefault="00A008DE" w:rsidP="00525654">
            <w:pPr>
              <w:pStyle w:val="ListParagraph"/>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предложение на выполнение работы, оказание услуги с подрядчиком (исполнителем), являющимся иностранным лицом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документации о конкурентной закупке;</w:t>
            </w:r>
          </w:p>
          <w:p w:rsidR="00A008DE" w:rsidRDefault="00A008DE" w:rsidP="00525654">
            <w:pPr>
              <w:pStyle w:val="ListParagraph"/>
              <w:numPr>
                <w:ilvl w:val="1"/>
                <w:numId w:val="1"/>
              </w:numPr>
              <w:pBdr>
                <w:top w:val="none" w:sz="0" w:space="0" w:color="auto"/>
                <w:left w:val="none" w:sz="0" w:space="0" w:color="auto"/>
                <w:bottom w:val="none" w:sz="0" w:space="0" w:color="auto"/>
                <w:right w:val="none" w:sz="0" w:space="0" w:color="auto"/>
              </w:pBdr>
              <w:jc w:val="both"/>
            </w:pPr>
            <w:r>
              <w:rPr>
                <w:rStyle w:val="a0"/>
                <w:color w:val="22272F"/>
                <w:sz w:val="22"/>
                <w:szCs w:val="22"/>
                <w:u w:color="22272F"/>
                <w:shd w:val="clear" w:color="auto" w:fill="FFFFFF"/>
              </w:rPr>
              <w:t>если при осуществлении закупки товаров, указанных в </w:t>
            </w:r>
            <w:hyperlink r:id="rId60" w:history="1">
              <w:r>
                <w:rPr>
                  <w:rStyle w:val="Hyperlink7"/>
                  <w:rFonts w:cs="Times New Roman"/>
                  <w:sz w:val="22"/>
                  <w:szCs w:val="22"/>
                  <w:lang w:eastAsia="ru-RU"/>
                </w:rPr>
                <w:t xml:space="preserve">позициях </w:t>
              </w:r>
              <w:r>
                <w:rPr>
                  <w:rStyle w:val="a0"/>
                  <w:color w:val="3272C0"/>
                  <w:sz w:val="22"/>
                  <w:szCs w:val="22"/>
                  <w:u w:val="single" w:color="3272C0"/>
                  <w:shd w:val="clear" w:color="auto" w:fill="FFFFFF"/>
                  <w:lang w:val="de-DE"/>
                </w:rPr>
                <w:t>1 - 433</w:t>
              </w:r>
            </w:hyperlink>
            <w:r>
              <w:rPr>
                <w:rStyle w:val="a0"/>
                <w:color w:val="22272F"/>
                <w:sz w:val="22"/>
                <w:szCs w:val="22"/>
                <w:u w:color="22272F"/>
                <w:shd w:val="clear" w:color="auto" w:fill="FFFFFF"/>
              </w:rPr>
              <w:t> приложения N 2 к настоящему постановлению, заказчиком в соответствии с </w:t>
            </w:r>
            <w:hyperlink r:id="rId61" w:history="1">
              <w:r>
                <w:rPr>
                  <w:rStyle w:val="Hyperlink7"/>
                  <w:rFonts w:cs="Times New Roman"/>
                  <w:sz w:val="22"/>
                  <w:szCs w:val="22"/>
                  <w:lang w:eastAsia="ru-RU"/>
                </w:rPr>
                <w:t>абзацем третьим подпункта "а" пункта 7</w:t>
              </w:r>
            </w:hyperlink>
            <w:r>
              <w:rPr>
                <w:rStyle w:val="a0"/>
                <w:color w:val="22272F"/>
                <w:sz w:val="22"/>
                <w:szCs w:val="22"/>
                <w:u w:color="22272F"/>
                <w:shd w:val="clear" w:color="auto" w:fill="FFFFFF"/>
              </w:rPr>
              <w:t>  настоящего постановления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62" w:history="1">
              <w:r>
                <w:rPr>
                  <w:rStyle w:val="Hyperlink7"/>
                  <w:rFonts w:cs="Times New Roman"/>
                  <w:sz w:val="22"/>
                  <w:szCs w:val="22"/>
                  <w:lang w:eastAsia="ru-RU"/>
                </w:rPr>
                <w:t>подпунктом "а"</w:t>
              </w:r>
            </w:hyperlink>
            <w:r>
              <w:rPr>
                <w:rStyle w:val="a0"/>
                <w:color w:val="22272F"/>
                <w:sz w:val="22"/>
                <w:szCs w:val="22"/>
                <w:u w:color="22272F"/>
                <w:shd w:val="clear" w:color="auto" w:fill="FFFFFF"/>
              </w:rPr>
              <w:t> или </w:t>
            </w:r>
            <w:hyperlink r:id="rId63" w:history="1">
              <w:r>
                <w:rPr>
                  <w:rStyle w:val="Hyperlink7"/>
                  <w:rFonts w:cs="Times New Roman"/>
                  <w:sz w:val="22"/>
                  <w:szCs w:val="22"/>
                  <w:lang w:eastAsia="ru-RU"/>
                </w:rPr>
                <w:t>"б" пункта 3</w:t>
              </w:r>
            </w:hyperlink>
            <w:r>
              <w:rPr>
                <w:rStyle w:val="a0"/>
                <w:color w:val="22272F"/>
                <w:sz w:val="22"/>
                <w:szCs w:val="22"/>
                <w:u w:color="22272F"/>
                <w:shd w:val="clear" w:color="auto" w:fill="FFFFFF"/>
              </w:rPr>
              <w:t> настоящего постановления номер реестровой записи, то заявка на участие в закупке, содержащая предусмотренное </w:t>
            </w:r>
            <w:hyperlink r:id="rId64" w:history="1">
              <w:r>
                <w:rPr>
                  <w:rStyle w:val="Hyperlink7"/>
                  <w:rFonts w:cs="Times New Roman"/>
                  <w:sz w:val="22"/>
                  <w:szCs w:val="22"/>
                  <w:lang w:eastAsia="ru-RU"/>
                </w:rPr>
                <w:t>абзацем третьим подпункта "з" пункта 3</w:t>
              </w:r>
            </w:hyperlink>
            <w:r>
              <w:rPr>
                <w:rStyle w:val="a0"/>
                <w:color w:val="22272F"/>
                <w:sz w:val="22"/>
                <w:szCs w:val="22"/>
                <w:u w:color="22272F"/>
                <w:shd w:val="clear" w:color="auto" w:fill="FFFFFF"/>
              </w:rPr>
              <w:t> настоящего постановления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A008DE" w:rsidRDefault="00A008DE" w:rsidP="00525654">
            <w:pPr>
              <w:pStyle w:val="ListParagraph"/>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Применение преимущества (в случае установления):</w:t>
            </w:r>
          </w:p>
          <w:p w:rsidR="00A008DE" w:rsidRDefault="00A008DE" w:rsidP="00525654">
            <w:pPr>
              <w:pStyle w:val="ListParagraph"/>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A008DE" w:rsidRDefault="00A008DE" w:rsidP="00525654">
            <w:pPr>
              <w:pStyle w:val="ListParagraph"/>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A008DE" w:rsidRPr="00185FF2" w:rsidRDefault="00A008DE" w:rsidP="00525654">
            <w:pPr>
              <w:pBdr>
                <w:top w:val="none" w:sz="0" w:space="0" w:color="auto"/>
                <w:left w:val="none" w:sz="0" w:space="0" w:color="auto"/>
                <w:bottom w:val="none" w:sz="0" w:space="0" w:color="auto"/>
                <w:right w:val="none" w:sz="0" w:space="0" w:color="auto"/>
              </w:pBdr>
              <w:ind w:firstLine="294"/>
              <w:jc w:val="both"/>
            </w:pPr>
            <w:r w:rsidRPr="00185FF2">
              <w:rPr>
                <w:rStyle w:val="Hyperlink3"/>
                <w:rFonts w:cs="Times New Roman"/>
                <w:szCs w:val="22"/>
                <w:lang w:eastAsia="ru-RU"/>
              </w:rPr>
              <w:t>Положения национального режима,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tc>
      </w:tr>
    </w:tbl>
    <w:p w:rsidR="00A008DE" w:rsidRDefault="00A008DE">
      <w:pPr>
        <w:pBdr>
          <w:top w:val="none" w:sz="0" w:space="0" w:color="auto"/>
          <w:left w:val="none" w:sz="0" w:space="0" w:color="auto"/>
          <w:bottom w:val="none" w:sz="0" w:space="0" w:color="auto"/>
          <w:right w:val="none" w:sz="0" w:space="0" w:color="auto"/>
        </w:pBdr>
        <w:ind w:left="34"/>
        <w:jc w:val="right"/>
      </w:pPr>
    </w:p>
    <w:p w:rsidR="00A008DE" w:rsidRDefault="00A008DE">
      <w:pPr>
        <w:pBdr>
          <w:top w:val="none" w:sz="0" w:space="0" w:color="auto"/>
          <w:left w:val="none" w:sz="0" w:space="0" w:color="auto"/>
          <w:bottom w:val="none" w:sz="0" w:space="0" w:color="auto"/>
          <w:right w:val="none" w:sz="0" w:space="0" w:color="auto"/>
        </w:pBdr>
        <w:ind w:left="34"/>
        <w:jc w:val="right"/>
        <w:rPr>
          <w:rStyle w:val="Hyperlink6"/>
          <w:szCs w:val="22"/>
          <w:lang w:eastAsia="ru-RU"/>
        </w:rPr>
      </w:pPr>
      <w:r>
        <w:rPr>
          <w:rStyle w:val="a0"/>
          <w:b/>
          <w:bCs/>
          <w:sz w:val="22"/>
          <w:szCs w:val="22"/>
        </w:rPr>
        <w:t>Приложение</w:t>
      </w:r>
    </w:p>
    <w:p w:rsidR="00A008DE" w:rsidRDefault="00A008DE">
      <w:pPr>
        <w:pBdr>
          <w:top w:val="none" w:sz="0" w:space="0" w:color="auto"/>
          <w:left w:val="none" w:sz="0" w:space="0" w:color="auto"/>
          <w:bottom w:val="none" w:sz="0" w:space="0" w:color="auto"/>
          <w:right w:val="none" w:sz="0" w:space="0" w:color="auto"/>
        </w:pBdr>
        <w:ind w:firstLine="708"/>
        <w:jc w:val="center"/>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tabs>
          <w:tab w:val="left" w:pos="851"/>
        </w:tabs>
        <w:jc w:val="center"/>
        <w:rPr>
          <w:rStyle w:val="a0"/>
          <w:b/>
          <w:bCs/>
          <w:sz w:val="22"/>
          <w:szCs w:val="22"/>
        </w:rPr>
      </w:pPr>
      <w:r>
        <w:rPr>
          <w:rStyle w:val="a0"/>
          <w:b/>
          <w:bCs/>
          <w:sz w:val="22"/>
          <w:szCs w:val="22"/>
        </w:rPr>
        <w:t>Инструкция по заполнению заявки участником закупки</w:t>
      </w:r>
    </w:p>
    <w:p w:rsidR="00A008DE" w:rsidRDefault="00A008DE">
      <w:pPr>
        <w:pBdr>
          <w:top w:val="none" w:sz="0" w:space="0" w:color="auto"/>
          <w:left w:val="none" w:sz="0" w:space="0" w:color="auto"/>
          <w:bottom w:val="none" w:sz="0" w:space="0" w:color="auto"/>
          <w:right w:val="none" w:sz="0" w:space="0" w:color="auto"/>
        </w:pBdr>
        <w:rPr>
          <w:rStyle w:val="Hyperlink8"/>
          <w:sz w:val="22"/>
          <w:szCs w:val="22"/>
        </w:rPr>
      </w:pP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Согласие участника закупки о поставке товара (выполнения работ, оказания услуг) выражается в подаче заявки на участие в закупке при помощи функционала ЭТП, при этом участник закупки обязан в составе заявки предоставить всю информацию и документы, предусмотренные извещением и/или документацией о проведении настоящей закупки.</w:t>
      </w: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 xml:space="preserve">Под характеристиками понимается описание объекта закупки в соответствии с пунктом 1 части 10 статьи 4 </w:t>
      </w:r>
      <w:hyperlink r:id="rId65" w:history="1">
        <w:r>
          <w:rPr>
            <w:rStyle w:val="Hyperlink6"/>
            <w:szCs w:val="22"/>
            <w:lang w:eastAsia="ru-RU"/>
          </w:rPr>
          <w:t>Федерального закона от 18.07.2011 № 223-ФЗ «О закупках товаров, работ, услуг отдельными видами юридических лиц</w:t>
        </w:r>
      </w:hyperlink>
      <w:r>
        <w:rPr>
          <w:rStyle w:val="Hyperlink6"/>
          <w:szCs w:val="22"/>
          <w:lang w:eastAsia="ru-RU"/>
        </w:rPr>
        <w:t>».</w:t>
      </w:r>
    </w:p>
    <w:p w:rsidR="00A008DE" w:rsidRDefault="00A008DE">
      <w:pPr>
        <w:pBdr>
          <w:top w:val="none" w:sz="0" w:space="0" w:color="auto"/>
          <w:left w:val="none" w:sz="0" w:space="0" w:color="auto"/>
          <w:bottom w:val="none" w:sz="0" w:space="0" w:color="auto"/>
          <w:right w:val="none" w:sz="0" w:space="0" w:color="auto"/>
        </w:pBdr>
        <w:tabs>
          <w:tab w:val="left" w:pos="709"/>
          <w:tab w:val="left" w:pos="993"/>
        </w:tabs>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left="709"/>
        <w:rPr>
          <w:rStyle w:val="a0"/>
          <w:b/>
          <w:bCs/>
          <w:sz w:val="22"/>
          <w:szCs w:val="22"/>
        </w:rPr>
      </w:pPr>
      <w:r>
        <w:rPr>
          <w:rStyle w:val="a0"/>
          <w:b/>
          <w:bCs/>
          <w:sz w:val="22"/>
          <w:szCs w:val="22"/>
        </w:rPr>
        <w:t>Приобретение товара:</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Предложение участника предоставляется в свободной форме с учетом следующих особенностей.</w:t>
      </w:r>
    </w:p>
    <w:p w:rsidR="00A008DE" w:rsidRDefault="00A008DE">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Рекомендуемая форма</w:t>
      </w:r>
      <w:r>
        <w:rPr>
          <w:rStyle w:val="a0"/>
          <w:sz w:val="22"/>
          <w:szCs w:val="22"/>
          <w:vertAlign w:val="superscript"/>
        </w:rPr>
        <w:footnoteReference w:id="2"/>
      </w:r>
      <w:r>
        <w:rPr>
          <w:rStyle w:val="Hyperlink6"/>
          <w:szCs w:val="22"/>
          <w:lang w:eastAsia="ru-RU"/>
        </w:rPr>
        <w:t>:</w:t>
      </w:r>
    </w:p>
    <w:tbl>
      <w:tblPr>
        <w:tblW w:w="9627"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33"/>
        <w:gridCol w:w="1639"/>
        <w:gridCol w:w="1291"/>
        <w:gridCol w:w="1788"/>
        <w:gridCol w:w="1317"/>
        <w:gridCol w:w="1265"/>
        <w:gridCol w:w="1794"/>
      </w:tblGrid>
      <w:tr w:rsidR="00A008DE" w:rsidRPr="00185FF2">
        <w:trPr>
          <w:trHeight w:val="751"/>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п/п</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Наименование товара</w:t>
            </w: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Товарный знак (при наличии)</w:t>
            </w: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Страна происхождения товара</w:t>
            </w: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Количество</w:t>
            </w: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Единица измерения</w:t>
            </w: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Характеристики товара</w:t>
            </w:r>
          </w:p>
        </w:tc>
      </w:tr>
      <w:tr w:rsidR="00A008DE" w:rsidRPr="00185FF2">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pPr>
          </w:p>
        </w:tc>
      </w:tr>
    </w:tbl>
    <w:p w:rsidR="00A008DE" w:rsidRDefault="00A008DE">
      <w:pPr>
        <w:widowControl w:val="0"/>
        <w:pBdr>
          <w:top w:val="none" w:sz="0" w:space="0" w:color="auto"/>
          <w:left w:val="none" w:sz="0" w:space="0" w:color="auto"/>
          <w:bottom w:val="none" w:sz="0" w:space="0" w:color="auto"/>
          <w:right w:val="none" w:sz="0" w:space="0" w:color="auto"/>
        </w:pBdr>
        <w:ind w:left="324" w:hanging="324"/>
        <w:rPr>
          <w:rStyle w:val="Hyperlink6"/>
          <w:szCs w:val="22"/>
          <w:lang w:eastAsia="ru-RU"/>
        </w:rPr>
      </w:pPr>
    </w:p>
    <w:p w:rsidR="00A008DE" w:rsidRDefault="00A008DE">
      <w:pPr>
        <w:widowControl w:val="0"/>
        <w:pBdr>
          <w:top w:val="none" w:sz="0" w:space="0" w:color="auto"/>
          <w:left w:val="none" w:sz="0" w:space="0" w:color="auto"/>
          <w:bottom w:val="none" w:sz="0" w:space="0" w:color="auto"/>
          <w:right w:val="none" w:sz="0" w:space="0" w:color="auto"/>
        </w:pBdr>
        <w:ind w:left="216" w:hanging="216"/>
        <w:rPr>
          <w:rStyle w:val="Hyperlink6"/>
          <w:szCs w:val="22"/>
          <w:lang w:eastAsia="ru-RU"/>
        </w:rPr>
      </w:pPr>
    </w:p>
    <w:p w:rsidR="00A008DE" w:rsidRDefault="00A008DE">
      <w:pPr>
        <w:widowControl w:val="0"/>
        <w:pBdr>
          <w:top w:val="none" w:sz="0" w:space="0" w:color="auto"/>
          <w:left w:val="none" w:sz="0" w:space="0" w:color="auto"/>
          <w:bottom w:val="none" w:sz="0" w:space="0" w:color="auto"/>
          <w:right w:val="none" w:sz="0" w:space="0" w:color="auto"/>
        </w:pBdr>
        <w:ind w:left="108" w:hanging="108"/>
        <w:rPr>
          <w:rStyle w:val="Hyperlink6"/>
          <w:szCs w:val="22"/>
          <w:lang w:eastAsia="ru-RU"/>
        </w:rPr>
      </w:pPr>
    </w:p>
    <w:p w:rsidR="00A008DE" w:rsidRDefault="00A008DE">
      <w:pPr>
        <w:widowControl w:val="0"/>
        <w:pBdr>
          <w:top w:val="none" w:sz="0" w:space="0" w:color="auto"/>
          <w:left w:val="none" w:sz="0" w:space="0" w:color="auto"/>
          <w:bottom w:val="none" w:sz="0" w:space="0" w:color="auto"/>
          <w:right w:val="none" w:sz="0" w:space="0" w:color="auto"/>
        </w:pBdr>
        <w:jc w:val="both"/>
        <w:rPr>
          <w:rStyle w:val="Hyperlink6"/>
          <w:szCs w:val="22"/>
          <w:lang w:eastAsia="ru-RU"/>
        </w:rPr>
      </w:pP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указывает все характеристики товара (в т.ч. неизменяемые показатели), предусмотренные Техническим заданием, не предоставление всех показателей является ненадлежащим предоставлением заявки.</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Количество и единицы измерения товара являются постоянными значениями и не подлежат изменению, в противном случае заявка подлежит отклонению.</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Все характеристики товара установлены в табличной части Технического задания, гарантийный срок, дата (год) изготовления товара и иные показатели, в случае если они не указаны в табличной части являются условиями исполнения договора и могут не указываться участником закупки, в противном случае такое указание является обязательным.</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Наличие в Техническом задании товарных знаков, знаков обслуживания, фирменных наименований, патентов, полезных моделей, промышленных образцов не освобождает участника закупки от указания характеристик товара в составе заявки, даже в случае, если предложение участника содержит указание на указанные выше определения.</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формировании заявки, при наличии в Техническом задании показателей, сопровождающихся словами (знаками):</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«более», «&gt;«, «выше», «свыше», «превышать», «шире» участник должен предложить показатель, превышающий такое значение;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«менее», «&lt;«, «ниже», «уже» Участник закупки должен предложить показатель, имеющий значение меньше заявленного заказчиком;</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«от», «не менее», «≥», «не ниже», «не уже» указанное заказчиком значение является минимальным, Участник закупки должен указать конкретный показатель равный или превышающий заявленное заказчиком значение;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«до», «не более», «≤», «не выше», «не должен превышать», «не превышать», «не выше», «не шире» указанное заказчиком значение является максимальным, Участник закупки должен указать конкретный показатель равный или не превышающий заявленного заказчиком значения. Исключением является указание на значения температуры товара.</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в разделе «Техническое задание» значение показателя сопровождается знаками «≤», «≥»,»&lt;«, «&gt;«, словами «не менее … не более…» (в различных комбинациях), а также одновременно союзом «и», то участником закупки в заявке устанавливается одно конкретное значение.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(max) максимальная величина показателя товара, Участник закупки должен указать конкретный показатель равный или не превышающий заявленное заказчиком значение;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(min) минимальная величина показателя товара, Участник закупки должен указать конкретный показатель равный или превышающий заявленное заказчиком значение;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установлены одновременно максимальная (max) и минимальная (min) величины одного и того же показателя, Участник закупки должен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при совместном упоминании предлогов «от» и «до» без сопровождения словом «диапазон» необходимо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Значение показателя товара, указанного в заявке на участие в закупке, в том числе товара, используемого для выполнения работ, оказания услуг:</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не должно сопровождаться словами «должен быть», «должна быть», «должны быть», «должен», «не должен», «должна», «не должна», «должны», «не должны», «не должен быть», «не должна быть», «не должны быть», «будет», «возможно» и т.п.</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«Техническое задание» может содержать показатели, значения которых не могут быть определены однозначным образом (одним числовым значением), а фиксируются верхней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Участником закупки в заявке указывается их предельная величина (максимальная или минимальная), при этом слова «не менее» или «не более», или аналогичные им не исключаются.</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вправе предоставить характеристики с учетом предусмотренных технических регламентов в соответствии с </w:t>
      </w:r>
      <w:hyperlink r:id="rId66" w:history="1">
        <w:r>
          <w:rPr>
            <w:rStyle w:val="Hyperlink6"/>
            <w:szCs w:val="22"/>
            <w:lang w:eastAsia="ru-RU"/>
          </w:rPr>
          <w:t>законодательством</w:t>
        </w:r>
      </w:hyperlink>
      <w:r>
        <w:rPr>
          <w:rStyle w:val="Hyperlink6"/>
          <w:szCs w:val="22"/>
          <w:lang w:eastAsia="ru-RU"/>
        </w:rPr>
        <w:t>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hyperlink r:id="rId67" w:history="1">
        <w:r>
          <w:rPr>
            <w:rStyle w:val="Hyperlink6"/>
            <w:szCs w:val="22"/>
            <w:lang w:eastAsia="ru-RU"/>
          </w:rPr>
          <w:t>законодательством</w:t>
        </w:r>
      </w:hyperlink>
      <w:r>
        <w:rPr>
          <w:rStyle w:val="Hyperlink6"/>
          <w:szCs w:val="22"/>
          <w:lang w:eastAsia="ru-RU"/>
        </w:rPr>
        <w:t> Российской Федерации о стандартизации.</w:t>
      </w:r>
    </w:p>
    <w:p w:rsidR="00A008DE" w:rsidRDefault="00A008DE">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указании в техническом задании неконкретных значений показателей (без сопровождения словом «диапазон»), участнику закупки в своей заявке необходимо указывать конкретное значение показателя из требуемых заказчиком, за исключением случаев, когда в соответствии с государственными стандартами данный показатель не может быть конкретизирован (например, цвет от светло-коричневого до темно-коричневого), или в случае, когда показатели и характеристики товаров могут быть определены только лишь испытаниями или различными методами вычисления с использованием специальной аппаратуры в лабораторных условиях и в соответствии с требованиями действующих ГОСТ в отношении, например, определенной партии товара, или в других случаях, а также за исключением случаев, когда производителем установлено такое значение показателя как неизменяемое. При этом такие показатели товаров указываются в заявке как в диапазонном (неконкретном) значении, так и в конкретном значении с учетом установленных в настоящей инструкции требований и правил.</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В случае указания значения показателя сопровождается «диапазон», «в диапазоне», необходимом указать диапазонное значение в указанных границах.</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В случае применения при описании диапазона:</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«не менее», «не уже»  необходимо указать значение диапазона, равного или поглощающего установленный, но без сопровождения фразой «не менее», «не уже»;</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«не более», «не шире» необходимо указать  значение диапазона, равного или входящего в установленный, но без сопровождения фразой «не более», «не шире»;</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xml:space="preserve">- «более» необходимо указать значение диапазона, поглощающего (шире) установленный, но без сопровождения фразой «более»; </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«менее» необходимо указать значение диапазона, входящего (уже) в установленный, но без сопровождения фразой «менее»;</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диапазонное значение, сопровождаемое словами «не менее от…- до», или «не более от…- до…» необходимо указать значения верхней и нижней границ диапазона показателя, соответствующие заявленным требованиям, но без сопровождения словами «не менее», «не более», допускается использование знака «-»;</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при использовании в описании диапазона предлогов «от» и «до» предельные значения входят в диапазон, допускается использование знака «-».</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показатели товара в «Техническом задании» указаны через знак «-», Участник закупки указывает конкретные показатели или диапазон согласно техническим регламентам, государственным стандартам, принятым в соответствии с законодательством Российской Федерации, либо согласно технической документации производителя товара.</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Символы «+/-», «±», применяемые при указании показателей, обозначают предельные отклонения (допуски) номинальных, линейных, угловых размеров или других показателей, указываемых на чертеже или в других технических документах. В таких случаях участник закупки вправе указать значение отклонения (допуска) не превышающее значение, указанное в «Техническом задании» или указать конкретное значение, однако такие значения не могут выходить за установленные пределы*.</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Пример:</w:t>
      </w:r>
    </w:p>
    <w:tbl>
      <w:tblPr>
        <w:tblW w:w="9632"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696"/>
        <w:gridCol w:w="1697"/>
        <w:gridCol w:w="491"/>
        <w:gridCol w:w="1081"/>
        <w:gridCol w:w="4667"/>
      </w:tblGrid>
      <w:tr w:rsidR="00A008DE" w:rsidRPr="00185FF2">
        <w:trPr>
          <w:trHeight w:val="1711"/>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Наименование характеристики товара, установленной в «Техническом задании»</w:t>
            </w:r>
          </w:p>
        </w:tc>
        <w:tc>
          <w:tcPr>
            <w:tcW w:w="1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Значение характеристики (показателя) товара, установленной в «Техническом задании»</w:t>
            </w:r>
          </w:p>
        </w:tc>
        <w:tc>
          <w:tcPr>
            <w:tcW w:w="15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Варианты заполнения участником закупки информации о товаре</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Примечание</w:t>
            </w:r>
          </w:p>
        </w:tc>
      </w:tr>
      <w:tr w:rsidR="00A008DE" w:rsidRPr="00185FF2">
        <w:trPr>
          <w:trHeight w:val="271"/>
        </w:trPr>
        <w:tc>
          <w:tcPr>
            <w:tcW w:w="169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Ширина</w:t>
            </w:r>
          </w:p>
        </w:tc>
        <w:tc>
          <w:tcPr>
            <w:tcW w:w="169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200 мм +/- 10 мм*</w:t>
            </w: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200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если участник закупки обладает знаниями о конкретных значениях товара</w:t>
            </w:r>
          </w:p>
        </w:tc>
      </w:tr>
      <w:tr w:rsidR="00A008DE" w:rsidRPr="00185FF2">
        <w:trPr>
          <w:trHeight w:val="27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190 мм</w:t>
            </w:r>
          </w:p>
        </w:tc>
        <w:tc>
          <w:tcPr>
            <w:tcW w:w="466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27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3.</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210 мм</w:t>
            </w:r>
          </w:p>
        </w:tc>
        <w:tc>
          <w:tcPr>
            <w:tcW w:w="466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4.</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 xml:space="preserve">200 мм </w:t>
            </w:r>
          </w:p>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+/- 10 мм</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 xml:space="preserve">Указывается, если товар имеет отклонения и допуски </w:t>
            </w:r>
          </w:p>
        </w:tc>
      </w:tr>
      <w:tr w:rsidR="00A008DE"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 xml:space="preserve">200 мм </w:t>
            </w:r>
          </w:p>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+/- 5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если товар имеет отклонения и допуски, при этом отклонения составляют менее требуемых заказчиком</w:t>
            </w:r>
          </w:p>
        </w:tc>
      </w:tr>
      <w:tr w:rsidR="00A008DE"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6.</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195 мм +/- 5 мм</w:t>
            </w:r>
          </w:p>
        </w:tc>
        <w:tc>
          <w:tcPr>
            <w:tcW w:w="466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7.</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205 мм +/- 5 мм</w:t>
            </w:r>
          </w:p>
        </w:tc>
        <w:tc>
          <w:tcPr>
            <w:tcW w:w="466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 xml:space="preserve">200 мм </w:t>
            </w:r>
          </w:p>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+/- 5%</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в соответствии с технической документацией если товар имеет отклонения и допуски, при этом отклонения составляют менее требуемых заказчиком или равными таким требованиям</w:t>
            </w:r>
          </w:p>
        </w:tc>
      </w:tr>
      <w:tr w:rsidR="00A008DE"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9.</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195 мм +/- 1%</w:t>
            </w:r>
          </w:p>
        </w:tc>
        <w:tc>
          <w:tcPr>
            <w:tcW w:w="466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r w:rsidR="00A008DE"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10.</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08DE" w:rsidRPr="00185FF2" w:rsidRDefault="00A008DE">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205 мм +/- 1 %</w:t>
            </w:r>
          </w:p>
        </w:tc>
        <w:tc>
          <w:tcPr>
            <w:tcW w:w="4667" w:type="dxa"/>
            <w:vMerge/>
            <w:tcBorders>
              <w:top w:val="single" w:sz="4" w:space="0" w:color="000000"/>
              <w:left w:val="single" w:sz="4" w:space="0" w:color="000000"/>
              <w:bottom w:val="single" w:sz="4" w:space="0" w:color="000000"/>
              <w:right w:val="single" w:sz="4" w:space="0" w:color="000000"/>
            </w:tcBorders>
          </w:tcPr>
          <w:p w:rsidR="00A008DE" w:rsidRPr="00185FF2" w:rsidRDefault="00A008DE">
            <w:pPr>
              <w:pBdr>
                <w:top w:val="none" w:sz="0" w:space="0" w:color="auto"/>
                <w:left w:val="none" w:sz="0" w:space="0" w:color="auto"/>
                <w:bottom w:val="none" w:sz="0" w:space="0" w:color="auto"/>
                <w:right w:val="none" w:sz="0" w:space="0" w:color="auto"/>
              </w:pBdr>
            </w:pPr>
          </w:p>
        </w:tc>
      </w:tr>
    </w:tbl>
    <w:p w:rsidR="00A008DE" w:rsidRDefault="00A008DE">
      <w:pPr>
        <w:widowControl w:val="0"/>
        <w:pBdr>
          <w:top w:val="none" w:sz="0" w:space="0" w:color="auto"/>
          <w:left w:val="none" w:sz="0" w:space="0" w:color="auto"/>
          <w:bottom w:val="none" w:sz="0" w:space="0" w:color="auto"/>
          <w:right w:val="none" w:sz="0" w:space="0" w:color="auto"/>
        </w:pBdr>
        <w:ind w:left="324" w:hanging="324"/>
        <w:rPr>
          <w:rStyle w:val="Hyperlink6"/>
          <w:szCs w:val="22"/>
          <w:lang w:eastAsia="ru-RU"/>
        </w:rPr>
      </w:pPr>
    </w:p>
    <w:p w:rsidR="00A008DE" w:rsidRDefault="00A008DE">
      <w:pPr>
        <w:widowControl w:val="0"/>
        <w:pBdr>
          <w:top w:val="none" w:sz="0" w:space="0" w:color="auto"/>
          <w:left w:val="none" w:sz="0" w:space="0" w:color="auto"/>
          <w:bottom w:val="none" w:sz="0" w:space="0" w:color="auto"/>
          <w:right w:val="none" w:sz="0" w:space="0" w:color="auto"/>
        </w:pBdr>
        <w:ind w:left="216" w:hanging="216"/>
        <w:rPr>
          <w:rStyle w:val="Hyperlink6"/>
          <w:szCs w:val="22"/>
          <w:lang w:eastAsia="ru-RU"/>
        </w:rPr>
      </w:pPr>
    </w:p>
    <w:p w:rsidR="00A008DE" w:rsidRDefault="00A008DE">
      <w:pPr>
        <w:widowControl w:val="0"/>
        <w:pBdr>
          <w:top w:val="none" w:sz="0" w:space="0" w:color="auto"/>
          <w:left w:val="none" w:sz="0" w:space="0" w:color="auto"/>
          <w:bottom w:val="none" w:sz="0" w:space="0" w:color="auto"/>
          <w:right w:val="none" w:sz="0" w:space="0" w:color="auto"/>
        </w:pBdr>
        <w:ind w:left="108" w:hanging="108"/>
        <w:rPr>
          <w:rStyle w:val="Hyperlink6"/>
          <w:szCs w:val="22"/>
          <w:lang w:eastAsia="ru-RU"/>
        </w:rPr>
      </w:pPr>
    </w:p>
    <w:p w:rsidR="00A008DE" w:rsidRDefault="00A008DE">
      <w:pPr>
        <w:widowControl w:val="0"/>
        <w:pBdr>
          <w:top w:val="none" w:sz="0" w:space="0" w:color="auto"/>
          <w:left w:val="none" w:sz="0" w:space="0" w:color="auto"/>
          <w:bottom w:val="none" w:sz="0" w:space="0" w:color="auto"/>
          <w:right w:val="none" w:sz="0" w:space="0" w:color="auto"/>
        </w:pBdr>
        <w:jc w:val="both"/>
        <w:rPr>
          <w:rStyle w:val="Hyperlink6"/>
          <w:szCs w:val="22"/>
          <w:lang w:eastAsia="ru-RU"/>
        </w:rPr>
      </w:pP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*Не допускается указания значения, которое с учетом отклонения (допуска) выходит за границы (в примере граница от 190 мм и до 210 мм), к таким недопустимым значениям можно отнести: 189 мм, 211 мм, 188 мм+/- 20 мм, 195мм+/- 10 мм, 205 +/-6 мм и т.п.</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Знаки «( )» означают уточнение или дополнение, за исключением случаев, когда значения (характеристики) товара (материала), указанные в скобках, являются альтернативными значениям (характеристикам) товара (материала), указанным перед скобками.</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наличии нескольких показателей, относящихся к товару, и значения которых перечисляются и сопровождаются буквой «и» или знаками «,», «;» Участником должен быть предложен товар, с точно таким же значениями, сопровождаемые буквой «и» и (или) знаками «,» и (или) «;». Показатели, заданные перечислением, должны быть отражены в заявке в полном объеме.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слов «и/или», Участник закупки указывает все или одно из установленных значений характеристики (показателя) товара.</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значка «/», Участник закупки указывает все установленные значения характеристики (показателя) товара.</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наличии показателей  товара со словами «или», «либо», в заявке на участие должно быть предложено только одно из перечисленных значений, при этом исключается возможность участника указывать одновременно несколько показателей.</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указании значений показателей, для которых требуемое значение сопровождается ссылкой на ГОСТ, Участник также должен указать требуемый ГОСТ.</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В случае указания на ГОСТ, СниП и другой нормативный документ, утративший силу, необходимо пользоваться актуализированной редакцией данного документа или документом, заменяющим не актуальный документ.</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извещении и/или документации о проведении закупки, и приложениях к нему присутствуют указания на товарные знаки, Участникам закупки следует читать их в сопровождении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определяется согласно техническим характеристикам указанного изделия, материала, оборудования.</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В случае, если не указаны единицы измерения размеров считать, что они указаны в миллиметрах, если не указаны единицы измерения температуры, считать, что они установлены в градусах Цельсия, если не указаны единицы измерения веса (массы), считать, что они установлены в килограммах. В случае указания габаритных размеров в виде: «Ш/В/Г/Т», «Ш х В х Г х Т», «Ш/В/Г», «Ш х В х Г», «Ш/В/Д», «Ш х В х Д», и т.п. где «Ш», «В», «Г», «Т», «Д» - числовые значения, считать, что данные обозначения означают: Ш – Ширину, В – Высоту, Г – Глубину, Т- толщину, Д обозначает длину. При заполнении заявки просим учесть, что при форматировании текстовой части документа цифры и буквы, прописанные надстрочно, могут перейти в строку, в связи с чем просим читать м2 как м2, м3 как м3, оС как оС, см2 как см2, см3 как см3, мм2 как мм2, мм3 как мм3.</w:t>
      </w: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left="709"/>
        <w:jc w:val="both"/>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left="709"/>
        <w:jc w:val="both"/>
        <w:rPr>
          <w:rStyle w:val="a0"/>
          <w:b/>
          <w:bCs/>
          <w:sz w:val="22"/>
          <w:szCs w:val="22"/>
        </w:rPr>
      </w:pPr>
      <w:r>
        <w:rPr>
          <w:rStyle w:val="a0"/>
          <w:b/>
          <w:bCs/>
          <w:sz w:val="22"/>
          <w:szCs w:val="22"/>
        </w:rPr>
        <w:t>Выполнение работ (оказание услуг):</w:t>
      </w:r>
    </w:p>
    <w:p w:rsidR="00A008DE" w:rsidRDefault="00A008DE">
      <w:pPr>
        <w:numPr>
          <w:ilvl w:val="0"/>
          <w:numId w:val="3"/>
        </w:numPr>
        <w:pBdr>
          <w:top w:val="none" w:sz="0" w:space="0" w:color="auto"/>
          <w:left w:val="none" w:sz="0" w:space="0" w:color="auto"/>
          <w:bottom w:val="none" w:sz="0" w:space="0" w:color="auto"/>
          <w:right w:val="none" w:sz="0" w:space="0" w:color="auto"/>
        </w:pBdr>
        <w:jc w:val="both"/>
        <w:rPr>
          <w:sz w:val="22"/>
          <w:szCs w:val="22"/>
        </w:rPr>
      </w:pPr>
      <w:r>
        <w:rPr>
          <w:rStyle w:val="Hyperlink8"/>
          <w:sz w:val="22"/>
          <w:szCs w:val="22"/>
        </w:rPr>
        <w:t xml:space="preserve">в случае осуществления закупки на выполнение работ, оказание услуг </w:t>
      </w:r>
      <w:r>
        <w:rPr>
          <w:rStyle w:val="a0"/>
          <w:b/>
          <w:bCs/>
          <w:sz w:val="22"/>
          <w:szCs w:val="22"/>
          <w:u w:val="single"/>
        </w:rPr>
        <w:t>без поставки товара</w:t>
      </w:r>
      <w:r>
        <w:rPr>
          <w:rStyle w:val="Hyperlink8"/>
          <w:sz w:val="22"/>
          <w:szCs w:val="22"/>
        </w:rPr>
        <w:t xml:space="preserve"> техническое предложение участником закупки может не составляться (подача заявки является согласием на выполнение работ, оказание услуг на условиях, изложенных в извещении и/или документации и проекте договора), однако в случае включения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a0"/>
          <w:b/>
          <w:bCs/>
          <w:sz w:val="22"/>
          <w:szCs w:val="22"/>
        </w:rPr>
      </w:pPr>
      <w:r>
        <w:rPr>
          <w:rStyle w:val="a0"/>
          <w:b/>
          <w:bCs/>
          <w:sz w:val="22"/>
          <w:szCs w:val="22"/>
        </w:rPr>
        <w:t>Смещенная закупка (работы (услуги) + поставка товара):</w:t>
      </w: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В случае осуществления закупки на выполнение работ, оказание услуг вместе с поставкой товара техническое предложение участника закупки должно содержать за исключением согласия (подача заявки является согласием на выполнение работ, оказание услуг на условиях, изложенных в извещении и/или документации и проекте договора) и предложение в отношении поставляемых товаров в соответствии с настоящим разделом.</w:t>
      </w:r>
    </w:p>
    <w:p w:rsidR="00A008DE" w:rsidRDefault="00A008DE">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left="709"/>
        <w:jc w:val="both"/>
        <w:rPr>
          <w:rStyle w:val="Hyperlink8"/>
          <w:sz w:val="22"/>
          <w:szCs w:val="22"/>
        </w:rPr>
      </w:pPr>
    </w:p>
    <w:p w:rsidR="00A008DE" w:rsidRDefault="00A008DE">
      <w:pPr>
        <w:pBdr>
          <w:top w:val="none" w:sz="0" w:space="0" w:color="auto"/>
          <w:left w:val="none" w:sz="0" w:space="0" w:color="auto"/>
          <w:bottom w:val="none" w:sz="0" w:space="0" w:color="auto"/>
          <w:right w:val="none" w:sz="0" w:space="0" w:color="auto"/>
        </w:pBdr>
        <w:tabs>
          <w:tab w:val="left" w:pos="709"/>
          <w:tab w:val="left" w:pos="993"/>
        </w:tabs>
        <w:ind w:left="709"/>
        <w:jc w:val="both"/>
        <w:rPr>
          <w:rStyle w:val="a0"/>
          <w:b/>
          <w:bCs/>
          <w:sz w:val="22"/>
          <w:szCs w:val="22"/>
        </w:rPr>
      </w:pPr>
      <w:r>
        <w:rPr>
          <w:rStyle w:val="a0"/>
          <w:b/>
          <w:bCs/>
          <w:sz w:val="22"/>
          <w:szCs w:val="22"/>
        </w:rPr>
        <w:t>Общие положения:</w:t>
      </w:r>
    </w:p>
    <w:p w:rsidR="00A008DE" w:rsidRDefault="00A008DE">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 xml:space="preserve">1. Данные инструкции не следует воспроизводить в документах, подготовленных Участником закупки. </w:t>
      </w:r>
    </w:p>
    <w:p w:rsidR="00A008DE" w:rsidRDefault="00A008DE">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2. Участник должен указать конкретные показатели товара, соответствующие значениям, установленным в «Техническом задании» и (или) иных документах, содержащих таковые требования, и указание на товарный знак (при наличии).</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3. Участник закупки несет ответственность за корректность предоставления данных. В случае выявления при рассмотрении заявок участников закупки заведомо недостоверных сведений, намеренного искажения информации заявка данного Участника подлежит отклонению.</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4. Не допускается наличие неопределенности в значениях или множественность значений. Значения, предлагаемые Участником закупки, не должны допускать разночтения или двусмысленное толкование.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5. В случае установления требований к товарам, в том числе поставляемых заказчику при выполнении закупаемых работ, оказании закупаемых услуг, конкретные показатели товаров, товаров, предлагаемых к поставке при выполнении работ, оказании услуг, должны быть указаны Участником закупки в полном соответствии с требованиями, установленными заказчиком, в приложении к извещению об осуществлении закупки. </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Hyperlink6"/>
          <w:szCs w:val="22"/>
          <w:lang w:eastAsia="ru-RU"/>
        </w:rPr>
        <w:t>6. Все документы, входящие в состав предложения участника закупки</w:t>
      </w:r>
      <w:r>
        <w:rPr>
          <w:rStyle w:val="a0"/>
          <w:sz w:val="22"/>
          <w:szCs w:val="22"/>
        </w:rPr>
        <w:t xml:space="preserve"> должны иметь четко читаемый текст.</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7. Все документы, входящие в состав </w:t>
      </w:r>
      <w:r>
        <w:rPr>
          <w:rStyle w:val="a0"/>
          <w:sz w:val="22"/>
          <w:szCs w:val="22"/>
        </w:rPr>
        <w:t>предложения участника закупки</w:t>
      </w:r>
      <w:r>
        <w:rPr>
          <w:rStyle w:val="Hyperlink6"/>
          <w:szCs w:val="22"/>
          <w:lang w:eastAsia="ru-RU"/>
        </w:rPr>
        <w:t xml:space="preserve">, должны быть составлены на русском языке. Подача документов, входящих в состав </w:t>
      </w:r>
      <w:r>
        <w:rPr>
          <w:rStyle w:val="a0"/>
          <w:sz w:val="22"/>
          <w:szCs w:val="22"/>
        </w:rPr>
        <w:t>предложения участника закупки</w:t>
      </w:r>
      <w:r>
        <w:rPr>
          <w:rStyle w:val="Hyperlink6"/>
          <w:szCs w:val="22"/>
          <w:lang w:eastAsia="ru-RU"/>
        </w:rPr>
        <w:t xml:space="preserve">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8. Не применять в электронных документах скрытых листов, столбцов, строк, текста.</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9. Предложение участника закупки не должно содержать двусмысленных, противоречивых, а также взаимоисключающих толкований и предложений, не допускается наличие неопределенности, множественности в значениях. Предложение Участника закупки должно содержать только достоверные сведения.</w:t>
      </w:r>
    </w:p>
    <w:p w:rsidR="00A008DE" w:rsidRDefault="00A008DE">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xml:space="preserve">10. Предложение Участника закупки в отношении </w:t>
      </w:r>
      <w:r>
        <w:rPr>
          <w:rStyle w:val="Hyperlink6"/>
          <w:szCs w:val="22"/>
          <w:lang w:eastAsia="ru-RU"/>
        </w:rPr>
        <w:t>товаров (товаров входящих в состав товара), в том числе поставляемых заказчику при выполнении закупаемых работ, оказании закупаемых услуг,</w:t>
      </w:r>
      <w:r>
        <w:rPr>
          <w:rStyle w:val="a0"/>
          <w:sz w:val="22"/>
          <w:szCs w:val="22"/>
        </w:rPr>
        <w:t xml:space="preserve"> не должны сопровождаться словами: «аналог» «или эквивалент» и т.п.</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a0"/>
          <w:sz w:val="22"/>
          <w:szCs w:val="22"/>
        </w:rPr>
        <w:t xml:space="preserve">11. </w:t>
      </w:r>
      <w:bookmarkStart w:id="0" w:name="_Hlk187742066"/>
      <w:r>
        <w:rPr>
          <w:rStyle w:val="Hyperlink6"/>
          <w:szCs w:val="22"/>
          <w:lang w:eastAsia="ru-RU"/>
        </w:rPr>
        <w:t>Участник закупки указывает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 в соответствии с </w:t>
      </w:r>
      <w:hyperlink r:id="rId68"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установлен перечень, информации и документов, подтверждающих страну происхождения товара для целей реализации национального режима.</w:t>
      </w:r>
      <w:bookmarkEnd w:id="0"/>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1" w:name="_Hlk198286360"/>
      <w:r>
        <w:rPr>
          <w:rStyle w:val="Hyperlink6"/>
          <w:szCs w:val="22"/>
          <w:lang w:eastAsia="ru-RU"/>
        </w:rPr>
        <w:t>В</w:t>
      </w:r>
      <w:bookmarkStart w:id="2" w:name="_Hlk197526908"/>
      <w:bookmarkEnd w:id="1"/>
      <w:r>
        <w:rPr>
          <w:rStyle w:val="Hyperlink6"/>
          <w:szCs w:val="22"/>
          <w:lang w:eastAsia="ru-RU"/>
        </w:rPr>
        <w:t xml:space="preserve"> случае отсутствия таких информации и документов (предусмотренных в соответствии с </w:t>
      </w:r>
      <w:hyperlink r:id="rId69"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Неопределенность по вопросу о стране происхождения закупаемого товара на момент заключения договора ввиду указания в заявке на участие в закупке нескольких стран происхождения товара, из которых может происходить поставляемый товар, будет означать отсутствие достижения соглашения по указанному существенному условию, что, в свою очередь, является основанием для того, чтобы с учетом положений абзаца первого пункта 1 статьи 432 ГК РФ считать договор незаключенным.</w:t>
      </w:r>
      <w:bookmarkEnd w:id="2"/>
      <w:r>
        <w:rPr>
          <w:rStyle w:val="a0"/>
          <w:sz w:val="22"/>
          <w:szCs w:val="22"/>
          <w:vertAlign w:val="superscript"/>
        </w:rPr>
        <w:footnoteReference w:id="3"/>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11.1. Информацией и документами, подтверждающими страну происхождения товара для целей Постановления № 1875, являются:</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 для подтверждения происхождения товаров, указанных в </w:t>
      </w:r>
      <w:hyperlink r:id="rId70" w:history="1">
        <w:r>
          <w:rPr>
            <w:rStyle w:val="Hyperlink6"/>
            <w:szCs w:val="22"/>
            <w:lang w:eastAsia="ru-RU"/>
          </w:rPr>
          <w:t>позициях 1 - 145</w:t>
        </w:r>
      </w:hyperlink>
      <w:r>
        <w:rPr>
          <w:rStyle w:val="Hyperlink6"/>
          <w:szCs w:val="22"/>
          <w:lang w:eastAsia="ru-RU"/>
        </w:rPr>
        <w:t> приложения № 1 Постановления № 1875 к настоящему постановлению, </w:t>
      </w:r>
      <w:hyperlink r:id="rId71" w:history="1">
        <w:r>
          <w:rPr>
            <w:rStyle w:val="Hyperlink6"/>
            <w:szCs w:val="22"/>
            <w:lang w:eastAsia="ru-RU"/>
          </w:rPr>
          <w:t>позициях 1 - 433</w:t>
        </w:r>
      </w:hyperlink>
      <w:r>
        <w:rPr>
          <w:rStyle w:val="Hyperlink6"/>
          <w:szCs w:val="22"/>
          <w:lang w:eastAsia="ru-RU"/>
        </w:rPr>
        <w:t> приложения № 2 Постановления № 1875</w:t>
      </w:r>
      <w:r>
        <w:rPr>
          <w:rStyle w:val="a0"/>
          <w:sz w:val="22"/>
          <w:szCs w:val="22"/>
          <w:vertAlign w:val="superscript"/>
        </w:rPr>
        <w:footnoteReference w:id="4"/>
      </w:r>
      <w:r>
        <w:rPr>
          <w:rStyle w:val="Hyperlink6"/>
          <w:szCs w:val="22"/>
          <w:lang w:eastAsia="ru-RU"/>
        </w:rPr>
        <w:t>, </w:t>
      </w:r>
      <w:hyperlink r:id="rId72" w:history="1">
        <w:r>
          <w:rPr>
            <w:rStyle w:val="Hyperlink6"/>
            <w:szCs w:val="22"/>
            <w:lang w:eastAsia="ru-RU"/>
          </w:rPr>
          <w:t>приложении № 3</w:t>
        </w:r>
      </w:hyperlink>
      <w:r>
        <w:rPr>
          <w:rStyle w:val="Hyperlink6"/>
          <w:szCs w:val="22"/>
          <w:lang w:eastAsia="ru-RU"/>
        </w:rPr>
        <w:t> к Постановлению № 1875, из Российской Федерации - номер реестровой записи из реестра российской промышленной продукции, предусмотренного </w:t>
      </w:r>
      <w:hyperlink r:id="rId73" w:history="1">
        <w:r>
          <w:rPr>
            <w:rStyle w:val="Hyperlink6"/>
            <w:szCs w:val="22"/>
            <w:lang w:eastAsia="ru-RU"/>
          </w:rPr>
          <w:t>статьей 17 1</w:t>
        </w:r>
      </w:hyperlink>
      <w:r>
        <w:rPr>
          <w:rStyle w:val="Hyperlink6"/>
          <w:szCs w:val="22"/>
          <w:lang w:eastAsia="ru-RU"/>
        </w:rPr>
        <w:t>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74" w:history="1">
        <w:r>
          <w:rPr>
            <w:rStyle w:val="Hyperlink6"/>
            <w:szCs w:val="22"/>
            <w:lang w:eastAsia="ru-RU"/>
          </w:rPr>
          <w:t>пунктом 1</w:t>
        </w:r>
        <w:r>
          <w:rPr>
            <w:rStyle w:val="a0"/>
            <w:sz w:val="22"/>
            <w:szCs w:val="22"/>
            <w:vertAlign w:val="superscript"/>
          </w:rPr>
          <w:t>1</w:t>
        </w:r>
      </w:hyperlink>
      <w:r>
        <w:rPr>
          <w:rStyle w:val="Hyperlink6"/>
          <w:szCs w:val="22"/>
          <w:lang w:eastAsia="ru-RU"/>
        </w:rPr>
        <w:t>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75"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a0"/>
          <w:i/>
          <w:iCs/>
          <w:sz w:val="22"/>
          <w:szCs w:val="22"/>
        </w:rPr>
        <w:t>( данный абзац применяется за исключением случаев, указанных в пп. н п.10 Постановления № 1875</w:t>
      </w:r>
      <w:r>
        <w:rPr>
          <w:rStyle w:val="Hyperlink6"/>
          <w:szCs w:val="22"/>
          <w:lang w:eastAsia="ru-RU"/>
        </w:rPr>
        <w:t>)</w:t>
      </w:r>
    </w:p>
    <w:p w:rsidR="00A008DE" w:rsidRDefault="00A008DE">
      <w:pPr>
        <w:pStyle w:val="BodyText"/>
        <w:pBdr>
          <w:top w:val="none" w:sz="0" w:space="0" w:color="auto"/>
          <w:left w:val="none" w:sz="0" w:space="0" w:color="auto"/>
          <w:bottom w:val="none" w:sz="0" w:space="0" w:color="auto"/>
          <w:right w:val="none" w:sz="0" w:space="0" w:color="auto"/>
        </w:pBdr>
        <w:spacing w:before="12" w:line="268" w:lineRule="auto"/>
        <w:ind w:left="2" w:right="155" w:firstLine="708"/>
        <w:jc w:val="both"/>
        <w:rPr>
          <w:rStyle w:val="a0"/>
          <w:i/>
          <w:iCs/>
          <w:sz w:val="22"/>
          <w:szCs w:val="22"/>
        </w:rPr>
      </w:pPr>
      <w:r>
        <w:rPr>
          <w:rStyle w:val="a0"/>
          <w:i/>
          <w:iCs/>
          <w:sz w:val="22"/>
          <w:szCs w:val="22"/>
        </w:rPr>
        <w:t>для подтверждения происхождения из Российской Федерации товаров, указанных в позиции 139 приложения № 1 к настоящему постановлению, позициях</w:t>
      </w:r>
      <w:r>
        <w:rPr>
          <w:rStyle w:val="a0"/>
          <w:i/>
          <w:iCs/>
          <w:spacing w:val="19"/>
          <w:sz w:val="22"/>
          <w:szCs w:val="22"/>
        </w:rPr>
        <w:t xml:space="preserve"> </w:t>
      </w:r>
      <w:r>
        <w:rPr>
          <w:rStyle w:val="a0"/>
          <w:i/>
          <w:iCs/>
          <w:sz w:val="22"/>
          <w:szCs w:val="22"/>
        </w:rPr>
        <w:t>273,</w:t>
      </w:r>
      <w:r>
        <w:rPr>
          <w:rStyle w:val="a0"/>
          <w:i/>
          <w:iCs/>
          <w:spacing w:val="3"/>
          <w:sz w:val="22"/>
          <w:szCs w:val="22"/>
        </w:rPr>
        <w:t xml:space="preserve"> </w:t>
      </w:r>
      <w:r>
        <w:rPr>
          <w:rStyle w:val="a0"/>
          <w:i/>
          <w:iCs/>
          <w:sz w:val="22"/>
          <w:szCs w:val="22"/>
        </w:rPr>
        <w:t>276,</w:t>
      </w:r>
      <w:r>
        <w:rPr>
          <w:rStyle w:val="a0"/>
          <w:i/>
          <w:iCs/>
          <w:spacing w:val="7"/>
          <w:sz w:val="22"/>
          <w:szCs w:val="22"/>
        </w:rPr>
        <w:t xml:space="preserve"> </w:t>
      </w:r>
      <w:r>
        <w:rPr>
          <w:rStyle w:val="a0"/>
          <w:i/>
          <w:iCs/>
          <w:sz w:val="22"/>
          <w:szCs w:val="22"/>
        </w:rPr>
        <w:t>297</w:t>
      </w:r>
      <w:r>
        <w:rPr>
          <w:rStyle w:val="a0"/>
          <w:i/>
          <w:iCs/>
          <w:spacing w:val="5"/>
          <w:sz w:val="22"/>
          <w:szCs w:val="22"/>
        </w:rPr>
        <w:t xml:space="preserve"> </w:t>
      </w:r>
      <w:r>
        <w:rPr>
          <w:rStyle w:val="a0"/>
          <w:i/>
          <w:iCs/>
          <w:sz w:val="22"/>
          <w:szCs w:val="22"/>
        </w:rPr>
        <w:t>- 299,</w:t>
      </w:r>
      <w:r>
        <w:rPr>
          <w:rStyle w:val="a0"/>
          <w:i/>
          <w:iCs/>
          <w:spacing w:val="7"/>
          <w:sz w:val="22"/>
          <w:szCs w:val="22"/>
        </w:rPr>
        <w:t xml:space="preserve"> </w:t>
      </w:r>
      <w:r>
        <w:rPr>
          <w:rStyle w:val="a0"/>
          <w:i/>
          <w:iCs/>
          <w:sz w:val="22"/>
          <w:szCs w:val="22"/>
        </w:rPr>
        <w:t>304</w:t>
      </w:r>
      <w:r>
        <w:rPr>
          <w:rStyle w:val="a0"/>
          <w:i/>
          <w:iCs/>
          <w:spacing w:val="3"/>
          <w:sz w:val="22"/>
          <w:szCs w:val="22"/>
        </w:rPr>
        <w:t xml:space="preserve"> </w:t>
      </w:r>
      <w:r>
        <w:rPr>
          <w:rStyle w:val="a0"/>
          <w:i/>
          <w:iCs/>
          <w:sz w:val="22"/>
          <w:szCs w:val="22"/>
        </w:rPr>
        <w:t>- 306,</w:t>
      </w:r>
      <w:r>
        <w:rPr>
          <w:rStyle w:val="a0"/>
          <w:i/>
          <w:iCs/>
          <w:spacing w:val="7"/>
          <w:sz w:val="22"/>
          <w:szCs w:val="22"/>
        </w:rPr>
        <w:t xml:space="preserve"> </w:t>
      </w:r>
      <w:r>
        <w:rPr>
          <w:rStyle w:val="a0"/>
          <w:i/>
          <w:iCs/>
          <w:sz w:val="22"/>
          <w:szCs w:val="22"/>
        </w:rPr>
        <w:t>309</w:t>
      </w:r>
      <w:r>
        <w:rPr>
          <w:rStyle w:val="a0"/>
          <w:i/>
          <w:iCs/>
          <w:spacing w:val="5"/>
          <w:sz w:val="22"/>
          <w:szCs w:val="22"/>
        </w:rPr>
        <w:t xml:space="preserve"> </w:t>
      </w:r>
      <w:r>
        <w:rPr>
          <w:rStyle w:val="a0"/>
          <w:i/>
          <w:iCs/>
          <w:sz w:val="22"/>
          <w:szCs w:val="22"/>
        </w:rPr>
        <w:t>- 312,</w:t>
      </w:r>
      <w:r>
        <w:rPr>
          <w:rStyle w:val="a0"/>
          <w:i/>
          <w:iCs/>
          <w:spacing w:val="7"/>
          <w:sz w:val="22"/>
          <w:szCs w:val="22"/>
        </w:rPr>
        <w:t xml:space="preserve"> </w:t>
      </w:r>
      <w:r>
        <w:rPr>
          <w:rStyle w:val="a0"/>
          <w:i/>
          <w:iCs/>
          <w:sz w:val="22"/>
          <w:szCs w:val="22"/>
        </w:rPr>
        <w:t>314,</w:t>
      </w:r>
      <w:r>
        <w:rPr>
          <w:rStyle w:val="a0"/>
          <w:i/>
          <w:iCs/>
          <w:spacing w:val="7"/>
          <w:sz w:val="22"/>
          <w:szCs w:val="22"/>
        </w:rPr>
        <w:t xml:space="preserve"> </w:t>
      </w:r>
      <w:r>
        <w:rPr>
          <w:rStyle w:val="a0"/>
          <w:i/>
          <w:iCs/>
          <w:spacing w:val="-3"/>
          <w:sz w:val="22"/>
          <w:szCs w:val="22"/>
        </w:rPr>
        <w:t>316,</w:t>
      </w:r>
      <w:r>
        <w:rPr>
          <w:rStyle w:val="a0"/>
          <w:i/>
          <w:iCs/>
          <w:sz w:val="22"/>
          <w:szCs w:val="22"/>
        </w:rPr>
        <w:t xml:space="preserve"> 318,</w:t>
      </w:r>
      <w:r>
        <w:rPr>
          <w:rStyle w:val="a0"/>
          <w:i/>
          <w:iCs/>
          <w:spacing w:val="35"/>
          <w:sz w:val="22"/>
          <w:szCs w:val="22"/>
        </w:rPr>
        <w:t xml:space="preserve"> </w:t>
      </w:r>
      <w:r>
        <w:rPr>
          <w:rStyle w:val="a0"/>
          <w:i/>
          <w:iCs/>
          <w:sz w:val="22"/>
          <w:szCs w:val="22"/>
        </w:rPr>
        <w:t>320,</w:t>
      </w:r>
      <w:r>
        <w:rPr>
          <w:rStyle w:val="a0"/>
          <w:i/>
          <w:iCs/>
          <w:spacing w:val="36"/>
          <w:sz w:val="22"/>
          <w:szCs w:val="22"/>
        </w:rPr>
        <w:t xml:space="preserve"> </w:t>
      </w:r>
      <w:r>
        <w:rPr>
          <w:rStyle w:val="a0"/>
          <w:i/>
          <w:iCs/>
          <w:sz w:val="22"/>
          <w:szCs w:val="22"/>
        </w:rPr>
        <w:t>334,</w:t>
      </w:r>
      <w:r>
        <w:rPr>
          <w:rStyle w:val="a0"/>
          <w:i/>
          <w:iCs/>
          <w:spacing w:val="31"/>
          <w:sz w:val="22"/>
          <w:szCs w:val="22"/>
        </w:rPr>
        <w:t xml:space="preserve"> </w:t>
      </w:r>
      <w:r>
        <w:rPr>
          <w:rStyle w:val="a0"/>
          <w:i/>
          <w:iCs/>
          <w:sz w:val="22"/>
          <w:szCs w:val="22"/>
        </w:rPr>
        <w:t>354</w:t>
      </w:r>
      <w:r>
        <w:rPr>
          <w:rStyle w:val="a0"/>
          <w:i/>
          <w:iCs/>
          <w:spacing w:val="34"/>
          <w:sz w:val="22"/>
          <w:szCs w:val="22"/>
        </w:rPr>
        <w:t xml:space="preserve"> </w:t>
      </w:r>
      <w:r>
        <w:rPr>
          <w:rStyle w:val="a0"/>
          <w:i/>
          <w:iCs/>
          <w:sz w:val="22"/>
          <w:szCs w:val="22"/>
        </w:rPr>
        <w:t>и</w:t>
      </w:r>
      <w:r>
        <w:rPr>
          <w:rStyle w:val="a0"/>
          <w:i/>
          <w:iCs/>
          <w:spacing w:val="28"/>
          <w:sz w:val="22"/>
          <w:szCs w:val="22"/>
        </w:rPr>
        <w:t xml:space="preserve"> </w:t>
      </w:r>
      <w:r>
        <w:rPr>
          <w:rStyle w:val="a0"/>
          <w:i/>
          <w:iCs/>
          <w:sz w:val="22"/>
          <w:szCs w:val="22"/>
        </w:rPr>
        <w:t>382</w:t>
      </w:r>
      <w:r>
        <w:rPr>
          <w:rStyle w:val="a0"/>
          <w:i/>
          <w:iCs/>
          <w:spacing w:val="33"/>
          <w:sz w:val="22"/>
          <w:szCs w:val="22"/>
        </w:rPr>
        <w:t xml:space="preserve"> </w:t>
      </w:r>
      <w:r>
        <w:rPr>
          <w:rStyle w:val="a0"/>
          <w:i/>
          <w:iCs/>
          <w:sz w:val="22"/>
          <w:szCs w:val="22"/>
        </w:rPr>
        <w:t>приложения</w:t>
      </w:r>
      <w:r>
        <w:rPr>
          <w:rStyle w:val="a0"/>
          <w:i/>
          <w:iCs/>
          <w:spacing w:val="52"/>
          <w:sz w:val="22"/>
          <w:szCs w:val="22"/>
        </w:rPr>
        <w:t xml:space="preserve"> </w:t>
      </w:r>
      <w:r>
        <w:rPr>
          <w:rStyle w:val="a0"/>
          <w:i/>
          <w:iCs/>
          <w:sz w:val="22"/>
          <w:szCs w:val="22"/>
        </w:rPr>
        <w:t>№</w:t>
      </w:r>
      <w:r>
        <w:rPr>
          <w:rStyle w:val="a0"/>
          <w:i/>
          <w:iCs/>
          <w:spacing w:val="48"/>
          <w:sz w:val="22"/>
          <w:szCs w:val="22"/>
        </w:rPr>
        <w:t xml:space="preserve"> </w:t>
      </w:r>
      <w:r>
        <w:rPr>
          <w:rStyle w:val="a0"/>
          <w:i/>
          <w:iCs/>
          <w:sz w:val="22"/>
          <w:szCs w:val="22"/>
        </w:rPr>
        <w:t>2</w:t>
      </w:r>
      <w:r>
        <w:rPr>
          <w:rStyle w:val="a0"/>
          <w:i/>
          <w:iCs/>
          <w:spacing w:val="27"/>
          <w:sz w:val="22"/>
          <w:szCs w:val="22"/>
        </w:rPr>
        <w:t xml:space="preserve"> </w:t>
      </w:r>
      <w:r>
        <w:rPr>
          <w:rStyle w:val="a0"/>
          <w:i/>
          <w:iCs/>
          <w:sz w:val="22"/>
          <w:szCs w:val="22"/>
        </w:rPr>
        <w:t>к</w:t>
      </w:r>
      <w:r>
        <w:rPr>
          <w:rStyle w:val="a0"/>
          <w:i/>
          <w:iCs/>
          <w:spacing w:val="27"/>
          <w:sz w:val="22"/>
          <w:szCs w:val="22"/>
        </w:rPr>
        <w:t xml:space="preserve"> </w:t>
      </w:r>
      <w:r>
        <w:rPr>
          <w:rStyle w:val="a0"/>
          <w:i/>
          <w:iCs/>
          <w:sz w:val="22"/>
          <w:szCs w:val="22"/>
        </w:rPr>
        <w:t>настоящему</w:t>
      </w:r>
      <w:r>
        <w:rPr>
          <w:rStyle w:val="a0"/>
          <w:i/>
          <w:iCs/>
          <w:spacing w:val="47"/>
          <w:sz w:val="22"/>
          <w:szCs w:val="22"/>
        </w:rPr>
        <w:t xml:space="preserve"> </w:t>
      </w:r>
      <w:r>
        <w:rPr>
          <w:rStyle w:val="a0"/>
          <w:i/>
          <w:iCs/>
          <w:sz w:val="22"/>
          <w:szCs w:val="22"/>
        </w:rPr>
        <w:t>постановлению, позициях 79 - 81, 83 - 87, 105, 272, 275 приложения №</w:t>
      </w:r>
      <w:r>
        <w:rPr>
          <w:rStyle w:val="a0"/>
          <w:i/>
          <w:iCs/>
          <w:spacing w:val="40"/>
          <w:sz w:val="22"/>
          <w:szCs w:val="22"/>
        </w:rPr>
        <w:t xml:space="preserve"> </w:t>
      </w:r>
      <w:r>
        <w:rPr>
          <w:rStyle w:val="a0"/>
          <w:i/>
          <w:iCs/>
          <w:sz w:val="22"/>
          <w:szCs w:val="22"/>
        </w:rPr>
        <w:t>3 к настоящему постановлению и реестровые записи в реестре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0"/>
          <w:i/>
          <w:iCs/>
          <w:spacing w:val="40"/>
          <w:sz w:val="22"/>
          <w:szCs w:val="22"/>
        </w:rPr>
        <w:t xml:space="preserve"> </w:t>
      </w:r>
      <w:r>
        <w:rPr>
          <w:rStyle w:val="a0"/>
          <w:i/>
          <w:iCs/>
          <w:sz w:val="22"/>
          <w:szCs w:val="22"/>
        </w:rPr>
        <w:t>исполнителем)</w:t>
      </w:r>
      <w:r>
        <w:rPr>
          <w:rStyle w:val="a0"/>
          <w:i/>
          <w:iCs/>
          <w:spacing w:val="40"/>
          <w:sz w:val="22"/>
          <w:szCs w:val="22"/>
        </w:rPr>
        <w:t xml:space="preserve"> </w:t>
      </w:r>
      <w:r>
        <w:rPr>
          <w:rStyle w:val="a0"/>
          <w:i/>
          <w:iCs/>
          <w:sz w:val="22"/>
          <w:szCs w:val="22"/>
        </w:rPr>
        <w:t>при</w:t>
      </w:r>
      <w:r>
        <w:rPr>
          <w:rStyle w:val="a0"/>
          <w:i/>
          <w:iCs/>
          <w:spacing w:val="40"/>
          <w:sz w:val="22"/>
          <w:szCs w:val="22"/>
        </w:rPr>
        <w:t xml:space="preserve"> </w:t>
      </w:r>
      <w:r>
        <w:rPr>
          <w:rStyle w:val="a0"/>
          <w:i/>
          <w:iCs/>
          <w:sz w:val="22"/>
          <w:szCs w:val="22"/>
        </w:rPr>
        <w:t>осуществлении</w:t>
      </w:r>
      <w:r>
        <w:rPr>
          <w:rStyle w:val="a0"/>
          <w:i/>
          <w:iCs/>
          <w:spacing w:val="40"/>
          <w:sz w:val="22"/>
          <w:szCs w:val="22"/>
        </w:rPr>
        <w:t xml:space="preserve"> </w:t>
      </w:r>
      <w:r>
        <w:rPr>
          <w:rStyle w:val="a0"/>
          <w:i/>
          <w:iCs/>
          <w:sz w:val="22"/>
          <w:szCs w:val="22"/>
        </w:rPr>
        <w:t>которых</w:t>
      </w:r>
      <w:r>
        <w:rPr>
          <w:rStyle w:val="a0"/>
          <w:i/>
          <w:iCs/>
          <w:spacing w:val="40"/>
          <w:sz w:val="22"/>
          <w:szCs w:val="22"/>
        </w:rPr>
        <w:t xml:space="preserve"> </w:t>
      </w:r>
      <w:r>
        <w:rPr>
          <w:rStyle w:val="a0"/>
          <w:i/>
          <w:iCs/>
          <w:sz w:val="22"/>
          <w:szCs w:val="22"/>
        </w:rPr>
        <w:t>заключены</w:t>
      </w:r>
      <w:r>
        <w:rPr>
          <w:rStyle w:val="a0"/>
          <w:i/>
          <w:iCs/>
          <w:spacing w:val="80"/>
          <w:sz w:val="22"/>
          <w:szCs w:val="22"/>
        </w:rPr>
        <w:t xml:space="preserve"> </w:t>
      </w:r>
      <w:r>
        <w:rPr>
          <w:rStyle w:val="a0"/>
          <w:i/>
          <w:iCs/>
          <w:sz w:val="22"/>
          <w:szCs w:val="22"/>
        </w:rPr>
        <w:t>по 31 декабря 2026 г. включительно;</w:t>
      </w:r>
    </w:p>
    <w:p w:rsidR="00A008DE" w:rsidRDefault="00A008DE">
      <w:pPr>
        <w:pStyle w:val="BodyText"/>
        <w:pBdr>
          <w:top w:val="none" w:sz="0" w:space="0" w:color="auto"/>
          <w:left w:val="none" w:sz="0" w:space="0" w:color="auto"/>
          <w:bottom w:val="none" w:sz="0" w:space="0" w:color="auto"/>
          <w:right w:val="none" w:sz="0" w:space="0" w:color="auto"/>
        </w:pBdr>
        <w:spacing w:line="264" w:lineRule="auto"/>
        <w:ind w:left="2" w:right="156" w:firstLine="708"/>
        <w:jc w:val="both"/>
        <w:rPr>
          <w:rStyle w:val="a0"/>
          <w:i/>
          <w:iCs/>
          <w:sz w:val="22"/>
          <w:szCs w:val="22"/>
        </w:rPr>
      </w:pPr>
      <w:r>
        <w:rPr>
          <w:rStyle w:val="a0"/>
          <w:i/>
          <w:iCs/>
          <w:sz w:val="22"/>
          <w:szCs w:val="22"/>
        </w:rPr>
        <w:t>для подтверждения происхождения из Российской Федерации товаров,</w:t>
      </w:r>
      <w:r>
        <w:rPr>
          <w:rStyle w:val="a0"/>
          <w:i/>
          <w:iCs/>
          <w:spacing w:val="56"/>
          <w:sz w:val="22"/>
          <w:szCs w:val="22"/>
        </w:rPr>
        <w:t xml:space="preserve"> </w:t>
      </w:r>
      <w:r>
        <w:rPr>
          <w:rStyle w:val="a0"/>
          <w:i/>
          <w:iCs/>
          <w:sz w:val="22"/>
          <w:szCs w:val="22"/>
        </w:rPr>
        <w:t>указанных</w:t>
      </w:r>
      <w:r>
        <w:rPr>
          <w:rStyle w:val="a0"/>
          <w:i/>
          <w:iCs/>
          <w:spacing w:val="57"/>
          <w:sz w:val="22"/>
          <w:szCs w:val="22"/>
        </w:rPr>
        <w:t xml:space="preserve"> </w:t>
      </w:r>
      <w:r>
        <w:rPr>
          <w:rStyle w:val="a0"/>
          <w:i/>
          <w:iCs/>
          <w:sz w:val="22"/>
          <w:szCs w:val="22"/>
        </w:rPr>
        <w:t>в</w:t>
      </w:r>
      <w:r>
        <w:rPr>
          <w:rStyle w:val="a0"/>
          <w:i/>
          <w:iCs/>
          <w:spacing w:val="42"/>
          <w:sz w:val="22"/>
          <w:szCs w:val="22"/>
        </w:rPr>
        <w:t xml:space="preserve"> </w:t>
      </w:r>
      <w:r>
        <w:rPr>
          <w:rStyle w:val="a0"/>
          <w:i/>
          <w:iCs/>
          <w:sz w:val="22"/>
          <w:szCs w:val="22"/>
        </w:rPr>
        <w:t>позициях</w:t>
      </w:r>
      <w:r>
        <w:rPr>
          <w:rStyle w:val="a0"/>
          <w:i/>
          <w:iCs/>
          <w:spacing w:val="56"/>
          <w:sz w:val="22"/>
          <w:szCs w:val="22"/>
        </w:rPr>
        <w:t xml:space="preserve"> </w:t>
      </w:r>
      <w:r>
        <w:rPr>
          <w:rStyle w:val="a0"/>
          <w:i/>
          <w:iCs/>
          <w:sz w:val="22"/>
          <w:szCs w:val="22"/>
        </w:rPr>
        <w:t>205</w:t>
      </w:r>
      <w:r>
        <w:rPr>
          <w:rStyle w:val="a0"/>
          <w:i/>
          <w:iCs/>
          <w:spacing w:val="49"/>
          <w:sz w:val="22"/>
          <w:szCs w:val="22"/>
        </w:rPr>
        <w:t xml:space="preserve"> </w:t>
      </w:r>
      <w:r>
        <w:rPr>
          <w:rStyle w:val="a0"/>
          <w:i/>
          <w:iCs/>
          <w:sz w:val="22"/>
          <w:szCs w:val="22"/>
        </w:rPr>
        <w:t>-</w:t>
      </w:r>
      <w:r>
        <w:rPr>
          <w:rStyle w:val="a0"/>
          <w:i/>
          <w:iCs/>
          <w:spacing w:val="34"/>
          <w:sz w:val="22"/>
          <w:szCs w:val="22"/>
        </w:rPr>
        <w:t xml:space="preserve"> </w:t>
      </w:r>
      <w:r>
        <w:rPr>
          <w:rStyle w:val="a0"/>
          <w:i/>
          <w:iCs/>
          <w:sz w:val="22"/>
          <w:szCs w:val="22"/>
        </w:rPr>
        <w:t>210,</w:t>
      </w:r>
      <w:r>
        <w:rPr>
          <w:rStyle w:val="a0"/>
          <w:i/>
          <w:iCs/>
          <w:spacing w:val="45"/>
          <w:sz w:val="22"/>
          <w:szCs w:val="22"/>
        </w:rPr>
        <w:t xml:space="preserve"> </w:t>
      </w:r>
      <w:r>
        <w:rPr>
          <w:rStyle w:val="a0"/>
          <w:i/>
          <w:iCs/>
          <w:sz w:val="22"/>
          <w:szCs w:val="22"/>
        </w:rPr>
        <w:t>213</w:t>
      </w:r>
      <w:r>
        <w:rPr>
          <w:rStyle w:val="a0"/>
          <w:i/>
          <w:iCs/>
          <w:spacing w:val="41"/>
          <w:sz w:val="22"/>
          <w:szCs w:val="22"/>
        </w:rPr>
        <w:t xml:space="preserve"> </w:t>
      </w:r>
      <w:r>
        <w:rPr>
          <w:rStyle w:val="a0"/>
          <w:i/>
          <w:iCs/>
          <w:sz w:val="22"/>
          <w:szCs w:val="22"/>
        </w:rPr>
        <w:t>-</w:t>
      </w:r>
      <w:r>
        <w:rPr>
          <w:rStyle w:val="a0"/>
          <w:i/>
          <w:iCs/>
          <w:spacing w:val="39"/>
          <w:sz w:val="22"/>
          <w:szCs w:val="22"/>
        </w:rPr>
        <w:t xml:space="preserve"> </w:t>
      </w:r>
      <w:r>
        <w:rPr>
          <w:rStyle w:val="a0"/>
          <w:i/>
          <w:iCs/>
          <w:sz w:val="22"/>
          <w:szCs w:val="22"/>
        </w:rPr>
        <w:t>232,</w:t>
      </w:r>
      <w:r>
        <w:rPr>
          <w:rStyle w:val="a0"/>
          <w:i/>
          <w:iCs/>
          <w:spacing w:val="45"/>
          <w:sz w:val="22"/>
          <w:szCs w:val="22"/>
        </w:rPr>
        <w:t xml:space="preserve"> </w:t>
      </w:r>
      <w:r>
        <w:rPr>
          <w:rStyle w:val="a0"/>
          <w:i/>
          <w:iCs/>
          <w:sz w:val="22"/>
          <w:szCs w:val="22"/>
        </w:rPr>
        <w:t>235,</w:t>
      </w:r>
      <w:r>
        <w:rPr>
          <w:rStyle w:val="a0"/>
          <w:i/>
          <w:iCs/>
          <w:spacing w:val="44"/>
          <w:sz w:val="22"/>
          <w:szCs w:val="22"/>
        </w:rPr>
        <w:t xml:space="preserve"> </w:t>
      </w:r>
      <w:r>
        <w:rPr>
          <w:rStyle w:val="a0"/>
          <w:i/>
          <w:iCs/>
          <w:sz w:val="22"/>
          <w:szCs w:val="22"/>
        </w:rPr>
        <w:t>241,</w:t>
      </w:r>
      <w:r>
        <w:rPr>
          <w:rStyle w:val="a0"/>
          <w:i/>
          <w:iCs/>
          <w:spacing w:val="44"/>
          <w:sz w:val="22"/>
          <w:szCs w:val="22"/>
        </w:rPr>
        <w:t xml:space="preserve"> </w:t>
      </w:r>
      <w:r>
        <w:rPr>
          <w:rStyle w:val="a0"/>
          <w:i/>
          <w:iCs/>
          <w:sz w:val="22"/>
          <w:szCs w:val="22"/>
        </w:rPr>
        <w:t>248</w:t>
      </w:r>
      <w:r>
        <w:rPr>
          <w:rStyle w:val="a0"/>
          <w:i/>
          <w:iCs/>
          <w:spacing w:val="46"/>
          <w:sz w:val="22"/>
          <w:szCs w:val="22"/>
        </w:rPr>
        <w:t xml:space="preserve"> </w:t>
      </w:r>
      <w:r>
        <w:rPr>
          <w:rStyle w:val="a0"/>
          <w:i/>
          <w:iCs/>
          <w:sz w:val="22"/>
          <w:szCs w:val="22"/>
        </w:rPr>
        <w:t>–</w:t>
      </w:r>
      <w:r>
        <w:rPr>
          <w:rStyle w:val="a0"/>
          <w:i/>
          <w:iCs/>
          <w:spacing w:val="38"/>
          <w:sz w:val="22"/>
          <w:szCs w:val="22"/>
        </w:rPr>
        <w:t xml:space="preserve"> </w:t>
      </w:r>
      <w:r>
        <w:rPr>
          <w:rStyle w:val="a0"/>
          <w:i/>
          <w:iCs/>
          <w:spacing w:val="-5"/>
          <w:sz w:val="22"/>
          <w:szCs w:val="22"/>
        </w:rPr>
        <w:t>251</w:t>
      </w:r>
      <w:r>
        <w:rPr>
          <w:rStyle w:val="a0"/>
          <w:i/>
          <w:iCs/>
          <w:sz w:val="22"/>
          <w:szCs w:val="22"/>
        </w:rPr>
        <w:t xml:space="preserve"> приложения №</w:t>
      </w:r>
      <w:r>
        <w:rPr>
          <w:rStyle w:val="a0"/>
          <w:i/>
          <w:iCs/>
          <w:spacing w:val="40"/>
          <w:sz w:val="22"/>
          <w:szCs w:val="22"/>
        </w:rPr>
        <w:t xml:space="preserve"> </w:t>
      </w:r>
      <w:r>
        <w:rPr>
          <w:rStyle w:val="a0"/>
          <w:i/>
          <w:iCs/>
          <w:sz w:val="22"/>
          <w:szCs w:val="22"/>
        </w:rPr>
        <w:t>2 к настоящему постановлению, позициях 48 - 55, 57 - 62, 68</w:t>
      </w:r>
      <w:r>
        <w:rPr>
          <w:rStyle w:val="a0"/>
          <w:i/>
          <w:iCs/>
          <w:spacing w:val="-15"/>
          <w:sz w:val="22"/>
          <w:szCs w:val="22"/>
        </w:rPr>
        <w:t xml:space="preserve"> </w:t>
      </w:r>
      <w:r>
        <w:rPr>
          <w:rStyle w:val="a0"/>
          <w:i/>
          <w:iCs/>
          <w:sz w:val="22"/>
          <w:szCs w:val="22"/>
        </w:rPr>
        <w:t>-</w:t>
      </w:r>
      <w:r>
        <w:rPr>
          <w:rStyle w:val="a0"/>
          <w:i/>
          <w:iCs/>
          <w:spacing w:val="-17"/>
          <w:sz w:val="22"/>
          <w:szCs w:val="22"/>
        </w:rPr>
        <w:t xml:space="preserve"> </w:t>
      </w:r>
      <w:r>
        <w:rPr>
          <w:rStyle w:val="a0"/>
          <w:i/>
          <w:iCs/>
          <w:sz w:val="22"/>
          <w:szCs w:val="22"/>
        </w:rPr>
        <w:t>72</w:t>
      </w:r>
      <w:r>
        <w:rPr>
          <w:rStyle w:val="a0"/>
          <w:i/>
          <w:iCs/>
          <w:spacing w:val="-15"/>
          <w:sz w:val="22"/>
          <w:szCs w:val="22"/>
        </w:rPr>
        <w:t xml:space="preserve"> </w:t>
      </w:r>
      <w:r>
        <w:rPr>
          <w:rStyle w:val="a0"/>
          <w:i/>
          <w:iCs/>
          <w:sz w:val="22"/>
          <w:szCs w:val="22"/>
        </w:rPr>
        <w:t>приложения №</w:t>
      </w:r>
      <w:r>
        <w:rPr>
          <w:rStyle w:val="a0"/>
          <w:i/>
          <w:iCs/>
          <w:spacing w:val="36"/>
          <w:sz w:val="22"/>
          <w:szCs w:val="22"/>
        </w:rPr>
        <w:t xml:space="preserve"> </w:t>
      </w:r>
      <w:r>
        <w:rPr>
          <w:rStyle w:val="a0"/>
          <w:i/>
          <w:iCs/>
          <w:sz w:val="22"/>
          <w:szCs w:val="22"/>
        </w:rPr>
        <w:t>3</w:t>
      </w:r>
      <w:r>
        <w:rPr>
          <w:rStyle w:val="a0"/>
          <w:i/>
          <w:iCs/>
          <w:spacing w:val="-18"/>
          <w:sz w:val="22"/>
          <w:szCs w:val="22"/>
        </w:rPr>
        <w:t xml:space="preserve"> </w:t>
      </w:r>
      <w:r>
        <w:rPr>
          <w:rStyle w:val="a0"/>
          <w:i/>
          <w:iCs/>
          <w:sz w:val="22"/>
          <w:szCs w:val="22"/>
        </w:rPr>
        <w:t>к</w:t>
      </w:r>
      <w:r>
        <w:rPr>
          <w:rStyle w:val="a0"/>
          <w:i/>
          <w:iCs/>
          <w:spacing w:val="-15"/>
          <w:sz w:val="22"/>
          <w:szCs w:val="22"/>
        </w:rPr>
        <w:t xml:space="preserve"> </w:t>
      </w:r>
      <w:r>
        <w:rPr>
          <w:rStyle w:val="a0"/>
          <w:i/>
          <w:iCs/>
          <w:sz w:val="22"/>
          <w:szCs w:val="22"/>
        </w:rPr>
        <w:t>настоящему постановлению и</w:t>
      </w:r>
      <w:r>
        <w:rPr>
          <w:rStyle w:val="a0"/>
          <w:i/>
          <w:iCs/>
          <w:spacing w:val="-11"/>
          <w:sz w:val="22"/>
          <w:szCs w:val="22"/>
        </w:rPr>
        <w:t xml:space="preserve"> </w:t>
      </w:r>
      <w:r>
        <w:rPr>
          <w:rStyle w:val="a0"/>
          <w:i/>
          <w:iCs/>
          <w:sz w:val="22"/>
          <w:szCs w:val="22"/>
        </w:rPr>
        <w:t>реестровые записи в реестре российской промышленной продукции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w:t>
      </w:r>
      <w:r>
        <w:rPr>
          <w:rStyle w:val="a0"/>
          <w:i/>
          <w:iCs/>
          <w:spacing w:val="80"/>
          <w:sz w:val="22"/>
          <w:szCs w:val="22"/>
        </w:rPr>
        <w:t xml:space="preserve">   </w:t>
      </w:r>
      <w:r>
        <w:rPr>
          <w:rStyle w:val="a0"/>
          <w:i/>
          <w:iCs/>
          <w:sz w:val="22"/>
          <w:szCs w:val="22"/>
        </w:rPr>
        <w:t>работ,</w:t>
      </w:r>
      <w:r>
        <w:rPr>
          <w:rStyle w:val="a0"/>
          <w:i/>
          <w:iCs/>
          <w:spacing w:val="79"/>
          <w:sz w:val="22"/>
          <w:szCs w:val="22"/>
        </w:rPr>
        <w:t xml:space="preserve">   </w:t>
      </w:r>
      <w:r>
        <w:rPr>
          <w:rStyle w:val="a0"/>
          <w:i/>
          <w:iCs/>
          <w:sz w:val="22"/>
          <w:szCs w:val="22"/>
        </w:rPr>
        <w:t>оказании</w:t>
      </w:r>
      <w:r>
        <w:rPr>
          <w:rStyle w:val="a0"/>
          <w:i/>
          <w:iCs/>
          <w:spacing w:val="80"/>
          <w:sz w:val="22"/>
          <w:szCs w:val="22"/>
        </w:rPr>
        <w:t xml:space="preserve">   </w:t>
      </w:r>
      <w:r>
        <w:rPr>
          <w:rStyle w:val="a0"/>
          <w:i/>
          <w:iCs/>
          <w:sz w:val="22"/>
          <w:szCs w:val="22"/>
        </w:rPr>
        <w:t>закупаемых</w:t>
      </w:r>
      <w:r>
        <w:rPr>
          <w:rStyle w:val="a0"/>
          <w:i/>
          <w:iCs/>
          <w:spacing w:val="80"/>
          <w:sz w:val="22"/>
          <w:szCs w:val="22"/>
        </w:rPr>
        <w:t xml:space="preserve">   </w:t>
      </w:r>
      <w:r>
        <w:rPr>
          <w:rStyle w:val="a0"/>
          <w:i/>
          <w:iCs/>
          <w:sz w:val="22"/>
          <w:szCs w:val="22"/>
        </w:rPr>
        <w:t>услуг),</w:t>
      </w:r>
      <w:r>
        <w:rPr>
          <w:rStyle w:val="a0"/>
          <w:i/>
          <w:iCs/>
          <w:spacing w:val="79"/>
          <w:sz w:val="22"/>
          <w:szCs w:val="22"/>
        </w:rPr>
        <w:t xml:space="preserve">   </w:t>
      </w:r>
      <w:r>
        <w:rPr>
          <w:rStyle w:val="a0"/>
          <w:i/>
          <w:iCs/>
          <w:sz w:val="22"/>
          <w:szCs w:val="22"/>
        </w:rPr>
        <w:t>извещения об</w:t>
      </w:r>
      <w:r>
        <w:rPr>
          <w:rStyle w:val="a0"/>
          <w:i/>
          <w:iCs/>
          <w:spacing w:val="-3"/>
          <w:sz w:val="22"/>
          <w:szCs w:val="22"/>
        </w:rPr>
        <w:t xml:space="preserve"> </w:t>
      </w:r>
      <w:r>
        <w:rPr>
          <w:rStyle w:val="a0"/>
          <w:i/>
          <w:iCs/>
          <w:sz w:val="22"/>
          <w:szCs w:val="22"/>
        </w:rPr>
        <w:t>осуществлении которых размещены в</w:t>
      </w:r>
      <w:r>
        <w:rPr>
          <w:rStyle w:val="a0"/>
          <w:i/>
          <w:iCs/>
          <w:spacing w:val="-5"/>
          <w:sz w:val="22"/>
          <w:szCs w:val="22"/>
        </w:rPr>
        <w:t xml:space="preserve"> </w:t>
      </w:r>
      <w:r>
        <w:rPr>
          <w:rStyle w:val="a0"/>
          <w:i/>
          <w:iCs/>
          <w:sz w:val="22"/>
          <w:szCs w:val="22"/>
        </w:rPr>
        <w:t>единой информационной</w:t>
      </w:r>
      <w:r>
        <w:rPr>
          <w:rStyle w:val="a0"/>
          <w:i/>
          <w:iCs/>
          <w:spacing w:val="-9"/>
          <w:sz w:val="22"/>
          <w:szCs w:val="22"/>
        </w:rPr>
        <w:t xml:space="preserve"> </w:t>
      </w:r>
      <w:r>
        <w:rPr>
          <w:rStyle w:val="a0"/>
          <w:i/>
          <w:iCs/>
          <w:sz w:val="22"/>
          <w:szCs w:val="22"/>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r>
        <w:rPr>
          <w:rStyle w:val="a0"/>
          <w:sz w:val="22"/>
          <w:szCs w:val="22"/>
        </w:rPr>
        <w:t>;</w:t>
      </w:r>
    </w:p>
    <w:p w:rsidR="00A008DE" w:rsidRDefault="00A008DE">
      <w:pPr>
        <w:pStyle w:val="BodyText"/>
        <w:pBdr>
          <w:top w:val="none" w:sz="0" w:space="0" w:color="auto"/>
          <w:left w:val="none" w:sz="0" w:space="0" w:color="auto"/>
          <w:bottom w:val="none" w:sz="0" w:space="0" w:color="auto"/>
          <w:right w:val="none" w:sz="0" w:space="0" w:color="auto"/>
        </w:pBdr>
        <w:spacing w:before="13" w:line="283" w:lineRule="auto"/>
        <w:ind w:left="2" w:right="138" w:firstLine="708"/>
        <w:jc w:val="both"/>
        <w:rPr>
          <w:rStyle w:val="a0"/>
          <w:i/>
          <w:iCs/>
          <w:sz w:val="22"/>
          <w:szCs w:val="22"/>
        </w:rPr>
      </w:pPr>
      <w:r>
        <w:rPr>
          <w:rStyle w:val="a0"/>
          <w:i/>
          <w:iCs/>
          <w:sz w:val="22"/>
          <w:szCs w:val="22"/>
        </w:rPr>
        <w:t>для подтверждения происхождения из Российской Федерации товаров,</w:t>
      </w:r>
      <w:r>
        <w:rPr>
          <w:rStyle w:val="a0"/>
          <w:i/>
          <w:iCs/>
          <w:spacing w:val="57"/>
          <w:sz w:val="22"/>
          <w:szCs w:val="22"/>
        </w:rPr>
        <w:t xml:space="preserve"> </w:t>
      </w:r>
      <w:r>
        <w:rPr>
          <w:rStyle w:val="a0"/>
          <w:i/>
          <w:iCs/>
          <w:sz w:val="22"/>
          <w:szCs w:val="22"/>
        </w:rPr>
        <w:t>указанных</w:t>
      </w:r>
      <w:r>
        <w:rPr>
          <w:rStyle w:val="a0"/>
          <w:i/>
          <w:iCs/>
          <w:spacing w:val="57"/>
          <w:sz w:val="22"/>
          <w:szCs w:val="22"/>
        </w:rPr>
        <w:t xml:space="preserve"> </w:t>
      </w:r>
      <w:r>
        <w:rPr>
          <w:rStyle w:val="a0"/>
          <w:i/>
          <w:iCs/>
          <w:sz w:val="22"/>
          <w:szCs w:val="22"/>
        </w:rPr>
        <w:t>в</w:t>
      </w:r>
      <w:r>
        <w:rPr>
          <w:rStyle w:val="a0"/>
          <w:i/>
          <w:iCs/>
          <w:spacing w:val="43"/>
          <w:sz w:val="22"/>
          <w:szCs w:val="22"/>
        </w:rPr>
        <w:t xml:space="preserve"> </w:t>
      </w:r>
      <w:r>
        <w:rPr>
          <w:rStyle w:val="a0"/>
          <w:i/>
          <w:iCs/>
          <w:sz w:val="22"/>
          <w:szCs w:val="22"/>
        </w:rPr>
        <w:t>позициях</w:t>
      </w:r>
      <w:r>
        <w:rPr>
          <w:rStyle w:val="a0"/>
          <w:i/>
          <w:iCs/>
          <w:spacing w:val="59"/>
          <w:sz w:val="22"/>
          <w:szCs w:val="22"/>
        </w:rPr>
        <w:t xml:space="preserve"> </w:t>
      </w:r>
      <w:r>
        <w:rPr>
          <w:rStyle w:val="a0"/>
          <w:i/>
          <w:iCs/>
          <w:sz w:val="22"/>
          <w:szCs w:val="22"/>
        </w:rPr>
        <w:t>16,</w:t>
      </w:r>
      <w:r>
        <w:rPr>
          <w:rStyle w:val="a0"/>
          <w:i/>
          <w:iCs/>
          <w:spacing w:val="45"/>
          <w:sz w:val="22"/>
          <w:szCs w:val="22"/>
        </w:rPr>
        <w:t xml:space="preserve"> </w:t>
      </w:r>
      <w:r>
        <w:rPr>
          <w:rStyle w:val="a0"/>
          <w:i/>
          <w:iCs/>
          <w:sz w:val="22"/>
          <w:szCs w:val="22"/>
          <w:lang w:val="nl-NL"/>
        </w:rPr>
        <w:t>17,</w:t>
      </w:r>
      <w:r>
        <w:rPr>
          <w:rStyle w:val="a0"/>
          <w:i/>
          <w:iCs/>
          <w:spacing w:val="44"/>
          <w:sz w:val="22"/>
          <w:szCs w:val="22"/>
        </w:rPr>
        <w:t xml:space="preserve"> </w:t>
      </w:r>
      <w:r>
        <w:rPr>
          <w:rStyle w:val="a0"/>
          <w:i/>
          <w:iCs/>
          <w:sz w:val="22"/>
          <w:szCs w:val="22"/>
        </w:rPr>
        <w:t>140,</w:t>
      </w:r>
      <w:r>
        <w:rPr>
          <w:rStyle w:val="a0"/>
          <w:i/>
          <w:iCs/>
          <w:spacing w:val="46"/>
          <w:sz w:val="22"/>
          <w:szCs w:val="22"/>
        </w:rPr>
        <w:t xml:space="preserve"> </w:t>
      </w:r>
      <w:r>
        <w:rPr>
          <w:rStyle w:val="a0"/>
          <w:i/>
          <w:iCs/>
          <w:sz w:val="22"/>
          <w:szCs w:val="22"/>
        </w:rPr>
        <w:t>141</w:t>
      </w:r>
      <w:r>
        <w:rPr>
          <w:rStyle w:val="a0"/>
          <w:i/>
          <w:iCs/>
          <w:spacing w:val="49"/>
          <w:sz w:val="22"/>
          <w:szCs w:val="22"/>
        </w:rPr>
        <w:t xml:space="preserve"> </w:t>
      </w:r>
      <w:r>
        <w:rPr>
          <w:rStyle w:val="a0"/>
          <w:i/>
          <w:iCs/>
          <w:sz w:val="22"/>
          <w:szCs w:val="22"/>
        </w:rPr>
        <w:t>и</w:t>
      </w:r>
      <w:r>
        <w:rPr>
          <w:rStyle w:val="a0"/>
          <w:i/>
          <w:iCs/>
          <w:spacing w:val="44"/>
          <w:sz w:val="22"/>
          <w:szCs w:val="22"/>
        </w:rPr>
        <w:t xml:space="preserve"> </w:t>
      </w:r>
      <w:r>
        <w:rPr>
          <w:rStyle w:val="a0"/>
          <w:i/>
          <w:iCs/>
          <w:sz w:val="22"/>
          <w:szCs w:val="22"/>
        </w:rPr>
        <w:t>144</w:t>
      </w:r>
      <w:r>
        <w:rPr>
          <w:rStyle w:val="a0"/>
          <w:i/>
          <w:iCs/>
          <w:spacing w:val="49"/>
          <w:sz w:val="22"/>
          <w:szCs w:val="22"/>
        </w:rPr>
        <w:t xml:space="preserve"> </w:t>
      </w:r>
      <w:r>
        <w:rPr>
          <w:rStyle w:val="a0"/>
          <w:i/>
          <w:iCs/>
          <w:sz w:val="22"/>
          <w:szCs w:val="22"/>
        </w:rPr>
        <w:t>приложения</w:t>
      </w:r>
      <w:r>
        <w:rPr>
          <w:rStyle w:val="a0"/>
          <w:i/>
          <w:iCs/>
          <w:spacing w:val="62"/>
          <w:sz w:val="22"/>
          <w:szCs w:val="22"/>
        </w:rPr>
        <w:t xml:space="preserve"> </w:t>
      </w:r>
      <w:r>
        <w:rPr>
          <w:rStyle w:val="a0"/>
          <w:i/>
          <w:iCs/>
          <w:sz w:val="22"/>
          <w:szCs w:val="22"/>
        </w:rPr>
        <w:t>№</w:t>
      </w:r>
      <w:r>
        <w:rPr>
          <w:rStyle w:val="a0"/>
          <w:i/>
          <w:iCs/>
          <w:spacing w:val="62"/>
          <w:sz w:val="22"/>
          <w:szCs w:val="22"/>
        </w:rPr>
        <w:t xml:space="preserve"> </w:t>
      </w:r>
      <w:r>
        <w:rPr>
          <w:rStyle w:val="a0"/>
          <w:i/>
          <w:iCs/>
          <w:spacing w:val="-10"/>
          <w:sz w:val="22"/>
          <w:szCs w:val="22"/>
        </w:rPr>
        <w:t>1</w:t>
      </w:r>
      <w:r>
        <w:rPr>
          <w:rStyle w:val="a0"/>
          <w:i/>
          <w:iCs/>
          <w:sz w:val="22"/>
          <w:szCs w:val="22"/>
        </w:rPr>
        <w:t xml:space="preserve"> к</w:t>
      </w:r>
      <w:r>
        <w:rPr>
          <w:rStyle w:val="a0"/>
          <w:i/>
          <w:iCs/>
          <w:spacing w:val="47"/>
          <w:sz w:val="22"/>
          <w:szCs w:val="22"/>
        </w:rPr>
        <w:t xml:space="preserve"> </w:t>
      </w:r>
      <w:r>
        <w:rPr>
          <w:rStyle w:val="a0"/>
          <w:i/>
          <w:iCs/>
          <w:sz w:val="22"/>
          <w:szCs w:val="22"/>
        </w:rPr>
        <w:t>настоящему</w:t>
      </w:r>
      <w:r>
        <w:rPr>
          <w:rStyle w:val="a0"/>
          <w:i/>
          <w:iCs/>
          <w:spacing w:val="68"/>
          <w:sz w:val="22"/>
          <w:szCs w:val="22"/>
        </w:rPr>
        <w:t xml:space="preserve"> </w:t>
      </w:r>
      <w:r>
        <w:rPr>
          <w:rStyle w:val="a0"/>
          <w:i/>
          <w:iCs/>
          <w:sz w:val="22"/>
          <w:szCs w:val="22"/>
        </w:rPr>
        <w:t>постановлению,</w:t>
      </w:r>
      <w:r>
        <w:rPr>
          <w:rStyle w:val="a0"/>
          <w:i/>
          <w:iCs/>
          <w:spacing w:val="78"/>
          <w:sz w:val="22"/>
          <w:szCs w:val="22"/>
        </w:rPr>
        <w:t xml:space="preserve"> </w:t>
      </w:r>
      <w:r>
        <w:rPr>
          <w:rStyle w:val="a0"/>
          <w:i/>
          <w:iCs/>
          <w:sz w:val="22"/>
          <w:szCs w:val="22"/>
        </w:rPr>
        <w:t>позициях</w:t>
      </w:r>
      <w:r>
        <w:rPr>
          <w:rStyle w:val="a0"/>
          <w:i/>
          <w:iCs/>
          <w:spacing w:val="62"/>
          <w:sz w:val="22"/>
          <w:szCs w:val="22"/>
        </w:rPr>
        <w:t xml:space="preserve"> </w:t>
      </w:r>
      <w:r>
        <w:rPr>
          <w:rStyle w:val="a0"/>
          <w:i/>
          <w:iCs/>
          <w:sz w:val="22"/>
          <w:szCs w:val="22"/>
        </w:rPr>
        <w:t>2,</w:t>
      </w:r>
      <w:r>
        <w:rPr>
          <w:rStyle w:val="a0"/>
          <w:i/>
          <w:iCs/>
          <w:spacing w:val="54"/>
          <w:sz w:val="22"/>
          <w:szCs w:val="22"/>
        </w:rPr>
        <w:t xml:space="preserve"> </w:t>
      </w:r>
      <w:r>
        <w:rPr>
          <w:rStyle w:val="a0"/>
          <w:i/>
          <w:iCs/>
          <w:sz w:val="22"/>
          <w:szCs w:val="22"/>
        </w:rPr>
        <w:t>172</w:t>
      </w:r>
      <w:r>
        <w:rPr>
          <w:rStyle w:val="a0"/>
          <w:i/>
          <w:iCs/>
          <w:spacing w:val="54"/>
          <w:sz w:val="22"/>
          <w:szCs w:val="22"/>
        </w:rPr>
        <w:t xml:space="preserve"> </w:t>
      </w:r>
      <w:r>
        <w:rPr>
          <w:rStyle w:val="a0"/>
          <w:i/>
          <w:iCs/>
          <w:sz w:val="22"/>
          <w:szCs w:val="22"/>
        </w:rPr>
        <w:t>-</w:t>
      </w:r>
      <w:r>
        <w:rPr>
          <w:rStyle w:val="a0"/>
          <w:i/>
          <w:iCs/>
          <w:spacing w:val="80"/>
          <w:sz w:val="22"/>
          <w:szCs w:val="22"/>
        </w:rPr>
        <w:t xml:space="preserve"> </w:t>
      </w:r>
      <w:r>
        <w:rPr>
          <w:rStyle w:val="a0"/>
          <w:i/>
          <w:iCs/>
          <w:sz w:val="22"/>
          <w:szCs w:val="22"/>
        </w:rPr>
        <w:t>179,</w:t>
      </w:r>
      <w:r>
        <w:rPr>
          <w:rStyle w:val="a0"/>
          <w:i/>
          <w:iCs/>
          <w:spacing w:val="51"/>
          <w:sz w:val="22"/>
          <w:szCs w:val="22"/>
        </w:rPr>
        <w:t xml:space="preserve"> </w:t>
      </w:r>
      <w:r>
        <w:rPr>
          <w:rStyle w:val="a0"/>
          <w:i/>
          <w:iCs/>
          <w:sz w:val="22"/>
          <w:szCs w:val="22"/>
        </w:rPr>
        <w:t>189,</w:t>
      </w:r>
      <w:r>
        <w:rPr>
          <w:rStyle w:val="a0"/>
          <w:i/>
          <w:iCs/>
          <w:spacing w:val="50"/>
          <w:sz w:val="22"/>
          <w:szCs w:val="22"/>
        </w:rPr>
        <w:t xml:space="preserve"> </w:t>
      </w:r>
      <w:r>
        <w:rPr>
          <w:rStyle w:val="a0"/>
          <w:i/>
          <w:iCs/>
          <w:sz w:val="22"/>
          <w:szCs w:val="22"/>
        </w:rPr>
        <w:t>362</w:t>
      </w:r>
      <w:r>
        <w:rPr>
          <w:rStyle w:val="a0"/>
          <w:i/>
          <w:iCs/>
          <w:spacing w:val="52"/>
          <w:sz w:val="22"/>
          <w:szCs w:val="22"/>
        </w:rPr>
        <w:t xml:space="preserve"> </w:t>
      </w:r>
      <w:r>
        <w:rPr>
          <w:rStyle w:val="a0"/>
          <w:i/>
          <w:iCs/>
          <w:sz w:val="22"/>
          <w:szCs w:val="22"/>
        </w:rPr>
        <w:t>-</w:t>
      </w:r>
      <w:r>
        <w:rPr>
          <w:rStyle w:val="a0"/>
          <w:i/>
          <w:iCs/>
          <w:spacing w:val="48"/>
          <w:sz w:val="22"/>
          <w:szCs w:val="22"/>
        </w:rPr>
        <w:t xml:space="preserve"> </w:t>
      </w:r>
      <w:r>
        <w:rPr>
          <w:rStyle w:val="a0"/>
          <w:i/>
          <w:iCs/>
          <w:spacing w:val="-3"/>
          <w:sz w:val="22"/>
          <w:szCs w:val="22"/>
        </w:rPr>
        <w:t>364,</w:t>
      </w:r>
      <w:r>
        <w:rPr>
          <w:rStyle w:val="a0"/>
          <w:i/>
          <w:iCs/>
          <w:sz w:val="22"/>
          <w:szCs w:val="22"/>
        </w:rPr>
        <w:t xml:space="preserve"> 366 - 378, 383 - 388, 390 - 415, 429 - 433 приложения №</w:t>
      </w:r>
      <w:r>
        <w:rPr>
          <w:rStyle w:val="a0"/>
          <w:i/>
          <w:iCs/>
          <w:spacing w:val="40"/>
          <w:sz w:val="22"/>
          <w:szCs w:val="22"/>
        </w:rPr>
        <w:t xml:space="preserve"> </w:t>
      </w:r>
      <w:r>
        <w:rPr>
          <w:rStyle w:val="a0"/>
          <w:i/>
          <w:iCs/>
          <w:sz w:val="22"/>
          <w:szCs w:val="22"/>
        </w:rPr>
        <w:t>2 к настоящему постановлению, позиции 271 приложения</w:t>
      </w:r>
      <w:r>
        <w:rPr>
          <w:rStyle w:val="a0"/>
          <w:i/>
          <w:iCs/>
          <w:spacing w:val="40"/>
          <w:sz w:val="22"/>
          <w:szCs w:val="22"/>
        </w:rPr>
        <w:t xml:space="preserve"> </w:t>
      </w:r>
      <w:r>
        <w:rPr>
          <w:rStyle w:val="a0"/>
          <w:i/>
          <w:iCs/>
          <w:sz w:val="22"/>
          <w:szCs w:val="22"/>
        </w:rPr>
        <w:t>№ 3 к настоящему постановлению</w:t>
      </w:r>
      <w:r>
        <w:rPr>
          <w:rStyle w:val="a0"/>
          <w:i/>
          <w:iCs/>
          <w:spacing w:val="23"/>
          <w:sz w:val="22"/>
          <w:szCs w:val="22"/>
        </w:rPr>
        <w:t xml:space="preserve"> </w:t>
      </w:r>
      <w:r>
        <w:rPr>
          <w:rStyle w:val="a0"/>
          <w:i/>
          <w:iCs/>
          <w:sz w:val="22"/>
          <w:szCs w:val="22"/>
        </w:rPr>
        <w:t>и реестровые</w:t>
      </w:r>
      <w:r>
        <w:rPr>
          <w:rStyle w:val="a0"/>
          <w:i/>
          <w:iCs/>
          <w:spacing w:val="18"/>
          <w:sz w:val="22"/>
          <w:szCs w:val="22"/>
        </w:rPr>
        <w:t xml:space="preserve"> </w:t>
      </w:r>
      <w:r>
        <w:rPr>
          <w:rStyle w:val="a0"/>
          <w:i/>
          <w:iCs/>
          <w:sz w:val="22"/>
          <w:szCs w:val="22"/>
        </w:rPr>
        <w:t>записи в реестре</w:t>
      </w:r>
      <w:r>
        <w:rPr>
          <w:rStyle w:val="a0"/>
          <w:i/>
          <w:iCs/>
          <w:spacing w:val="10"/>
          <w:sz w:val="22"/>
          <w:szCs w:val="22"/>
        </w:rPr>
        <w:t xml:space="preserve"> </w:t>
      </w:r>
      <w:r>
        <w:rPr>
          <w:rStyle w:val="a0"/>
          <w:i/>
          <w:iCs/>
          <w:sz w:val="22"/>
          <w:szCs w:val="22"/>
        </w:rPr>
        <w:t>российской</w:t>
      </w:r>
      <w:r>
        <w:rPr>
          <w:rStyle w:val="a0"/>
          <w:i/>
          <w:iCs/>
          <w:spacing w:val="15"/>
          <w:sz w:val="22"/>
          <w:szCs w:val="22"/>
        </w:rPr>
        <w:t xml:space="preserve"> </w:t>
      </w:r>
      <w:r>
        <w:rPr>
          <w:rStyle w:val="a0"/>
          <w:i/>
          <w:iCs/>
          <w:sz w:val="22"/>
          <w:szCs w:val="22"/>
        </w:rPr>
        <w:t>промышленной продукции в отношении которых сформированы по 31 декабря 2025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0"/>
          <w:i/>
          <w:iCs/>
          <w:spacing w:val="40"/>
          <w:sz w:val="22"/>
          <w:szCs w:val="22"/>
        </w:rPr>
        <w:t xml:space="preserve"> </w:t>
      </w:r>
      <w:r>
        <w:rPr>
          <w:rStyle w:val="a0"/>
          <w:i/>
          <w:iCs/>
          <w:sz w:val="22"/>
          <w:szCs w:val="22"/>
        </w:rPr>
        <w:t>исполнителем)</w:t>
      </w:r>
      <w:r>
        <w:rPr>
          <w:rStyle w:val="a0"/>
          <w:i/>
          <w:iCs/>
          <w:spacing w:val="40"/>
          <w:sz w:val="22"/>
          <w:szCs w:val="22"/>
        </w:rPr>
        <w:t xml:space="preserve"> </w:t>
      </w:r>
      <w:r>
        <w:rPr>
          <w:rStyle w:val="a0"/>
          <w:i/>
          <w:iCs/>
          <w:sz w:val="22"/>
          <w:szCs w:val="22"/>
        </w:rPr>
        <w:t>при</w:t>
      </w:r>
      <w:r>
        <w:rPr>
          <w:rStyle w:val="a0"/>
          <w:i/>
          <w:iCs/>
          <w:spacing w:val="40"/>
          <w:sz w:val="22"/>
          <w:szCs w:val="22"/>
        </w:rPr>
        <w:t xml:space="preserve"> </w:t>
      </w:r>
      <w:r>
        <w:rPr>
          <w:rStyle w:val="a0"/>
          <w:i/>
          <w:iCs/>
          <w:sz w:val="22"/>
          <w:szCs w:val="22"/>
        </w:rPr>
        <w:t>осуществлении</w:t>
      </w:r>
      <w:r>
        <w:rPr>
          <w:rStyle w:val="a0"/>
          <w:i/>
          <w:iCs/>
          <w:spacing w:val="40"/>
          <w:sz w:val="22"/>
          <w:szCs w:val="22"/>
        </w:rPr>
        <w:t xml:space="preserve"> </w:t>
      </w:r>
      <w:r>
        <w:rPr>
          <w:rStyle w:val="a0"/>
          <w:i/>
          <w:iCs/>
          <w:sz w:val="22"/>
          <w:szCs w:val="22"/>
        </w:rPr>
        <w:t>которых</w:t>
      </w:r>
      <w:r>
        <w:rPr>
          <w:rStyle w:val="a0"/>
          <w:i/>
          <w:iCs/>
          <w:spacing w:val="40"/>
          <w:sz w:val="22"/>
          <w:szCs w:val="22"/>
        </w:rPr>
        <w:t xml:space="preserve"> </w:t>
      </w:r>
      <w:r>
        <w:rPr>
          <w:rStyle w:val="a0"/>
          <w:i/>
          <w:iCs/>
          <w:sz w:val="22"/>
          <w:szCs w:val="22"/>
        </w:rPr>
        <w:t>заключены</w:t>
      </w:r>
      <w:r>
        <w:rPr>
          <w:rStyle w:val="a0"/>
          <w:i/>
          <w:iCs/>
          <w:spacing w:val="80"/>
          <w:sz w:val="22"/>
          <w:szCs w:val="22"/>
        </w:rPr>
        <w:t xml:space="preserve"> </w:t>
      </w:r>
      <w:r>
        <w:rPr>
          <w:rStyle w:val="a0"/>
          <w:i/>
          <w:iCs/>
          <w:sz w:val="22"/>
          <w:szCs w:val="22"/>
        </w:rPr>
        <w:t>по 30 июня 2026 г. включительно.</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w:t>
      </w:r>
      <w:hyperlink r:id="rId76"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для подтверждения происхождения товаров, указанных в </w:t>
      </w:r>
      <w:hyperlink r:id="rId77" w:history="1">
        <w:r>
          <w:rPr>
            <w:rStyle w:val="Hyperlink6"/>
            <w:szCs w:val="22"/>
            <w:lang w:eastAsia="ru-RU"/>
          </w:rPr>
          <w:t>позициях 1 - 145</w:t>
        </w:r>
      </w:hyperlink>
      <w:r>
        <w:rPr>
          <w:rStyle w:val="Hyperlink6"/>
          <w:szCs w:val="22"/>
          <w:lang w:eastAsia="ru-RU"/>
        </w:rPr>
        <w:t> приложения № 1 Постановления № 1875, </w:t>
      </w:r>
      <w:hyperlink r:id="rId78" w:history="1">
        <w:r>
          <w:rPr>
            <w:rStyle w:val="Hyperlink6"/>
            <w:szCs w:val="22"/>
            <w:lang w:eastAsia="ru-RU"/>
          </w:rPr>
          <w:t>позициях 1 - 433</w:t>
        </w:r>
      </w:hyperlink>
      <w:r>
        <w:rPr>
          <w:rStyle w:val="Hyperlink6"/>
          <w:szCs w:val="22"/>
          <w:lang w:eastAsia="ru-RU"/>
        </w:rPr>
        <w:t> приложения № 2 Постановления № 1875</w:t>
      </w:r>
      <w:r>
        <w:rPr>
          <w:rStyle w:val="a0"/>
          <w:sz w:val="22"/>
          <w:szCs w:val="22"/>
          <w:vertAlign w:val="superscript"/>
        </w:rPr>
        <w:footnoteReference w:id="5"/>
      </w:r>
      <w:r>
        <w:rPr>
          <w:rStyle w:val="Hyperlink6"/>
          <w:szCs w:val="22"/>
          <w:lang w:eastAsia="ru-RU"/>
        </w:rPr>
        <w:t>, </w:t>
      </w:r>
      <w:hyperlink r:id="rId79" w:history="1">
        <w:r>
          <w:rPr>
            <w:rStyle w:val="Hyperlink6"/>
            <w:szCs w:val="22"/>
            <w:lang w:eastAsia="ru-RU"/>
          </w:rPr>
          <w:t>приложении № 3</w:t>
        </w:r>
      </w:hyperlink>
      <w:r>
        <w:rPr>
          <w:rStyle w:val="Hyperlink6"/>
          <w:szCs w:val="22"/>
          <w:lang w:eastAsia="ru-RU"/>
        </w:rPr>
        <w:t> Постановления № 1875, из государств - членов Евразийского экономического союза, за исключением Российской Федерации, - номер реестровой записи из </w:t>
      </w:r>
      <w:hyperlink r:id="rId80" w:history="1">
        <w:r>
          <w:rPr>
            <w:rStyle w:val="Hyperlink6"/>
            <w:szCs w:val="22"/>
            <w:lang w:eastAsia="ru-RU"/>
          </w:rPr>
          <w:t>евразийского реестра</w:t>
        </w:r>
      </w:hyperlink>
      <w:r>
        <w:rPr>
          <w:rStyle w:val="Hyperlink6"/>
          <w:szCs w:val="22"/>
          <w:lang w:eastAsia="ru-RU"/>
        </w:rPr>
        <w:t>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r:id="rId81" w:history="1">
        <w:r>
          <w:rPr>
            <w:rStyle w:val="Hyperlink6"/>
            <w:szCs w:val="22"/>
            <w:lang w:eastAsia="ru-RU"/>
          </w:rPr>
          <w:t>подпунктов «у»</w:t>
        </w:r>
      </w:hyperlink>
      <w:r>
        <w:rPr>
          <w:rStyle w:val="Hyperlink6"/>
          <w:szCs w:val="22"/>
          <w:lang w:eastAsia="ru-RU"/>
        </w:rPr>
        <w:t> и </w:t>
      </w:r>
      <w:hyperlink r:id="rId82" w:history="1">
        <w:r>
          <w:rPr>
            <w:rStyle w:val="Hyperlink6"/>
            <w:szCs w:val="22"/>
            <w:lang w:eastAsia="ru-RU"/>
          </w:rPr>
          <w:t>«ф» пункта 4</w:t>
        </w:r>
      </w:hyperlink>
      <w:r>
        <w:rPr>
          <w:rStyle w:val="Hyperlink6"/>
          <w:szCs w:val="22"/>
          <w:lang w:eastAsia="ru-RU"/>
        </w:rPr>
        <w:t> Постановления № 1875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83"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 порядковый номер реестровой записи из </w:t>
      </w:r>
      <w:hyperlink r:id="rId84" w:history="1">
        <w:r>
          <w:rPr>
            <w:rStyle w:val="Hyperlink6"/>
            <w:szCs w:val="22"/>
            <w:lang w:eastAsia="ru-RU"/>
          </w:rPr>
          <w:t>единого реестра</w:t>
        </w:r>
      </w:hyperlink>
      <w:r>
        <w:rPr>
          <w:rStyle w:val="Hyperlink6"/>
          <w:szCs w:val="22"/>
          <w:lang w:eastAsia="ru-RU"/>
        </w:rPr>
        <w:t> российских программ для электронных вычислительных машин и баз данных (далее - реестр российского программного обеспечения);</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для подтверждения происхождения программного обеспечения, указанного в </w:t>
      </w:r>
      <w:hyperlink r:id="rId85"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и его соответствия </w:t>
      </w:r>
      <w:hyperlink r:id="rId86" w:history="1">
        <w:r>
          <w:rPr>
            <w:rStyle w:val="Hyperlink6"/>
            <w:szCs w:val="22"/>
            <w:lang w:eastAsia="ru-RU"/>
          </w:rPr>
          <w:t>дополнительным требованиям</w:t>
        </w:r>
      </w:hyperlink>
      <w:r>
        <w:rPr>
          <w:rStyle w:val="Hyperlink6"/>
          <w:szCs w:val="22"/>
          <w:lang w:eastAsia="ru-RU"/>
        </w:rPr>
        <w:t>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w:t>
      </w:r>
      <w:hyperlink r:id="rId87" w:history="1">
        <w:r>
          <w:rPr>
            <w:rStyle w:val="Hyperlink6"/>
            <w:szCs w:val="22"/>
            <w:lang w:eastAsia="ru-RU"/>
          </w:rPr>
          <w:t>постановлением</w:t>
        </w:r>
      </w:hyperlink>
      <w:r>
        <w:rPr>
          <w:rStyle w:val="Hyperlink6"/>
          <w:szCs w:val="22"/>
          <w:lang w:eastAsia="ru-RU"/>
        </w:rPr>
        <w:t>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w:t>
      </w:r>
      <w:hyperlink r:id="rId88" w:history="1">
        <w:r>
          <w:rPr>
            <w:rStyle w:val="Hyperlink6"/>
            <w:szCs w:val="22"/>
            <w:lang w:eastAsia="ru-RU"/>
          </w:rPr>
          <w:t>реестра</w:t>
        </w:r>
      </w:hyperlink>
      <w:r>
        <w:rPr>
          <w:rStyle w:val="Hyperlink6"/>
          <w:szCs w:val="22"/>
          <w:lang w:eastAsia="ru-RU"/>
        </w:rPr>
        <w:t>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для подтверждения происхождения программного обеспечения, указанного в </w:t>
      </w:r>
      <w:hyperlink r:id="rId89" w:history="1">
        <w:r>
          <w:rPr>
            <w:rStyle w:val="Hyperlink6"/>
            <w:szCs w:val="22"/>
            <w:lang w:eastAsia="ru-RU"/>
          </w:rPr>
          <w:t>позиции 146</w:t>
        </w:r>
      </w:hyperlink>
      <w:r>
        <w:rPr>
          <w:rStyle w:val="Hyperlink6"/>
          <w:szCs w:val="22"/>
          <w:lang w:eastAsia="ru-RU"/>
        </w:rPr>
        <w:t> приложения № 1 Постановления № 1875, из государств - членов Евразийского экономического союза, за исключением Российской Федерации, - порядковый номер реестровой записи из </w:t>
      </w:r>
      <w:hyperlink r:id="rId90" w:history="1">
        <w:r>
          <w:rPr>
            <w:rStyle w:val="Hyperlink6"/>
            <w:szCs w:val="22"/>
            <w:lang w:eastAsia="ru-RU"/>
          </w:rPr>
          <w:t>единого реестра</w:t>
        </w:r>
      </w:hyperlink>
      <w:r>
        <w:rPr>
          <w:rStyle w:val="Hyperlink6"/>
          <w:szCs w:val="22"/>
          <w:lang w:eastAsia="ru-RU"/>
        </w:rPr>
        <w:t>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ж) для подтверждения происхождения программного обеспечения, указанного в </w:t>
      </w:r>
      <w:hyperlink r:id="rId91" w:history="1">
        <w:r>
          <w:rPr>
            <w:rStyle w:val="Hyperlink6"/>
            <w:szCs w:val="22"/>
            <w:lang w:eastAsia="ru-RU"/>
          </w:rPr>
          <w:t>позиции 146</w:t>
        </w:r>
      </w:hyperlink>
      <w:r>
        <w:rPr>
          <w:rStyle w:val="Hyperlink6"/>
          <w:szCs w:val="22"/>
          <w:lang w:eastAsia="ru-RU"/>
        </w:rPr>
        <w:t> приложения № 1 Постановления № 1875, из государств - членов Евразийского экономического союза, за исключением Российской Федерации, и его соответствия </w:t>
      </w:r>
      <w:hyperlink r:id="rId92" w:history="1">
        <w:r>
          <w:rPr>
            <w:rStyle w:val="Hyperlink6"/>
            <w:szCs w:val="22"/>
            <w:lang w:eastAsia="ru-RU"/>
          </w:rPr>
          <w:t>дополнительным требованиям</w:t>
        </w:r>
      </w:hyperlink>
      <w:r>
        <w:rPr>
          <w:rStyle w:val="Hyperlink6"/>
          <w:szCs w:val="22"/>
          <w:lang w:eastAsia="ru-RU"/>
        </w:rPr>
        <w:t> к программному обеспечению - порядковый номер реестровой записи из </w:t>
      </w:r>
      <w:hyperlink r:id="rId93" w:history="1">
        <w:r>
          <w:rPr>
            <w:rStyle w:val="Hyperlink6"/>
            <w:szCs w:val="22"/>
            <w:lang w:eastAsia="ru-RU"/>
          </w:rPr>
          <w:t>реестра</w:t>
        </w:r>
      </w:hyperlink>
      <w:r>
        <w:rPr>
          <w:rStyle w:val="Hyperlink6"/>
          <w:szCs w:val="22"/>
          <w:lang w:eastAsia="ru-RU"/>
        </w:rPr>
        <w:t>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3" w:name="_Hlk187842640"/>
      <w:r>
        <w:rPr>
          <w:rStyle w:val="Hyperlink6"/>
          <w:szCs w:val="22"/>
          <w:lang w:eastAsia="ru-RU"/>
        </w:rPr>
        <w:t>з) указание в заявке на участие в закупке наименования страны происхождения товара, такое указание осуществляется в соответствии с </w:t>
      </w:r>
      <w:hyperlink r:id="rId94" w:history="1">
        <w:r>
          <w:rPr>
            <w:rStyle w:val="Hyperlink6"/>
            <w:szCs w:val="22"/>
            <w:lang w:eastAsia="ru-RU"/>
          </w:rPr>
          <w:t>общероссийским классификатором</w:t>
        </w:r>
      </w:hyperlink>
      <w:r>
        <w:rPr>
          <w:rStyle w:val="Hyperlink6"/>
          <w:szCs w:val="22"/>
          <w:lang w:eastAsia="ru-RU"/>
        </w:rPr>
        <w:t>, используемым для идентификации стран мира:</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не указанных в </w:t>
      </w:r>
      <w:hyperlink r:id="rId95" w:history="1">
        <w:r>
          <w:rPr>
            <w:rStyle w:val="Hyperlink6"/>
            <w:szCs w:val="22"/>
            <w:lang w:eastAsia="ru-RU"/>
          </w:rPr>
          <w:t>позициях 1 - 146</w:t>
        </w:r>
      </w:hyperlink>
      <w:r>
        <w:rPr>
          <w:rStyle w:val="Hyperlink6"/>
          <w:szCs w:val="22"/>
          <w:lang w:eastAsia="ru-RU"/>
        </w:rPr>
        <w:t> приложения № 1 Постановления № 1875, </w:t>
      </w:r>
      <w:hyperlink r:id="rId96" w:history="1">
        <w:r>
          <w:rPr>
            <w:rStyle w:val="Hyperlink6"/>
            <w:szCs w:val="22"/>
            <w:lang w:eastAsia="ru-RU"/>
          </w:rPr>
          <w:t>позициях 1 - 433</w:t>
        </w:r>
      </w:hyperlink>
      <w:r>
        <w:rPr>
          <w:rStyle w:val="Hyperlink6"/>
          <w:szCs w:val="22"/>
          <w:lang w:eastAsia="ru-RU"/>
        </w:rPr>
        <w:t> приложения N 2 Постановления № 1875;</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указанных в </w:t>
      </w:r>
      <w:hyperlink r:id="rId97" w:history="1">
        <w:r>
          <w:rPr>
            <w:rStyle w:val="Hyperlink6"/>
            <w:szCs w:val="22"/>
            <w:lang w:eastAsia="ru-RU"/>
          </w:rPr>
          <w:t>позициях 1 - 433</w:t>
        </w:r>
      </w:hyperlink>
      <w:r>
        <w:rPr>
          <w:rStyle w:val="Hyperlink6"/>
          <w:szCs w:val="22"/>
          <w:lang w:eastAsia="ru-RU"/>
        </w:rPr>
        <w:t> приложения №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98" w:history="1">
        <w:r>
          <w:rPr>
            <w:rStyle w:val="Hyperlink6"/>
            <w:szCs w:val="22"/>
            <w:lang w:eastAsia="ru-RU"/>
          </w:rPr>
          <w:t>абзацем третьим подпункта "а" пункта 7</w:t>
        </w:r>
      </w:hyperlink>
      <w:r>
        <w:rPr>
          <w:rStyle w:val="Hyperlink6"/>
          <w:szCs w:val="22"/>
          <w:lang w:eastAsia="ru-RU"/>
        </w:rPr>
        <w:t>  Постановления № 1875 или при осуществлении в соответствии с </w:t>
      </w:r>
      <w:hyperlink r:id="rId99"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bookmarkEnd w:id="3"/>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 xml:space="preserve">11.2. </w:t>
      </w:r>
      <w:hyperlink r:id="rId100" w:history="1">
        <w:r>
          <w:rPr>
            <w:rStyle w:val="Hyperlink6"/>
            <w:szCs w:val="22"/>
            <w:lang w:eastAsia="ru-RU"/>
          </w:rPr>
          <w:t>Случаи</w:t>
        </w:r>
      </w:hyperlink>
      <w:r>
        <w:rPr>
          <w:rStyle w:val="Hyperlink6"/>
          <w:szCs w:val="22"/>
          <w:lang w:eastAsia="ru-RU"/>
        </w:rPr>
        <w:t>, при которых при осуществлении закупок Правительством Российской Федерации приняты меры, предусмотренные пунктом 1 части 2 статьи 3.1-4 Федерального закона № 223-ФЗ,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и содержащая предложение о поставке товара российского происхождения, в наибольшей степени удовлетворяющего </w:t>
      </w:r>
      <w:hyperlink r:id="rId101" w:history="1">
        <w:r>
          <w:rPr>
            <w:rStyle w:val="Hyperlink6"/>
            <w:szCs w:val="22"/>
            <w:lang w:eastAsia="ru-RU"/>
          </w:rPr>
          <w:t>требованиям</w:t>
        </w:r>
      </w:hyperlink>
      <w:r>
        <w:rPr>
          <w:rStyle w:val="Hyperlink6"/>
          <w:szCs w:val="22"/>
          <w:lang w:eastAsia="ru-RU"/>
        </w:rPr>
        <w:t>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 при осуществлении в соответствии с </w:t>
      </w:r>
      <w:hyperlink r:id="rId102"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03"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закупок товаров, указанных в </w:t>
      </w:r>
      <w:hyperlink r:id="rId104" w:history="1">
        <w:r>
          <w:rPr>
            <w:rStyle w:val="Hyperlink6"/>
            <w:szCs w:val="22"/>
            <w:lang w:eastAsia="ru-RU"/>
          </w:rPr>
          <w:t>позициях 195</w:t>
        </w:r>
      </w:hyperlink>
      <w:r>
        <w:rPr>
          <w:rStyle w:val="Hyperlink6"/>
          <w:szCs w:val="22"/>
          <w:lang w:eastAsia="ru-RU"/>
        </w:rPr>
        <w:t>, </w:t>
      </w:r>
      <w:hyperlink r:id="rId105" w:history="1">
        <w:r>
          <w:rPr>
            <w:rStyle w:val="Hyperlink6"/>
            <w:szCs w:val="22"/>
            <w:lang w:eastAsia="ru-RU"/>
          </w:rPr>
          <w:t>197 - 199</w:t>
        </w:r>
      </w:hyperlink>
      <w:r>
        <w:rPr>
          <w:rStyle w:val="Hyperlink6"/>
          <w:szCs w:val="22"/>
          <w:lang w:eastAsia="ru-RU"/>
        </w:rPr>
        <w:t> и </w:t>
      </w:r>
      <w:hyperlink r:id="rId106" w:history="1">
        <w:r>
          <w:rPr>
            <w:rStyle w:val="Hyperlink6"/>
            <w:szCs w:val="22"/>
            <w:lang w:eastAsia="ru-RU"/>
          </w:rPr>
          <w:t>203</w:t>
        </w:r>
      </w:hyperlink>
      <w:r>
        <w:rPr>
          <w:rStyle w:val="Hyperlink6"/>
          <w:szCs w:val="22"/>
          <w:lang w:eastAsia="ru-RU"/>
        </w:rPr>
        <w:t> приложения № 2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w:t>
      </w:r>
      <w:hyperlink r:id="rId107"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в случае осуществления в соответствии с </w:t>
      </w:r>
      <w:hyperlink r:id="rId108"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09"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110"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111" w:history="1">
        <w:r>
          <w:rPr>
            <w:rStyle w:val="Hyperlink6"/>
            <w:szCs w:val="22"/>
            <w:lang w:eastAsia="ru-RU"/>
          </w:rPr>
          <w:t>перечень</w:t>
        </w:r>
      </w:hyperlink>
      <w:r>
        <w:rPr>
          <w:rStyle w:val="Hyperlink6"/>
          <w:szCs w:val="22"/>
          <w:lang w:eastAsia="ru-RU"/>
        </w:rPr>
        <w:t> жизненно необходимых и важнейших лекарственных препаратов для медицинского применения, утвержденный </w:t>
      </w:r>
      <w:hyperlink r:id="rId112" w:history="1">
        <w:r>
          <w:rPr>
            <w:rStyle w:val="Hyperlink6"/>
            <w:szCs w:val="22"/>
            <w:lang w:eastAsia="ru-RU"/>
          </w:rPr>
          <w:t>распоряжением</w:t>
        </w:r>
      </w:hyperlink>
      <w:r>
        <w:rPr>
          <w:rStyle w:val="Hyperlink6"/>
          <w:szCs w:val="22"/>
          <w:lang w:eastAsia="ru-RU"/>
        </w:rPr>
        <w:t> Правительства Российской Федерации от 12 октября 2019 г. №2406-р, и не включенных в </w:t>
      </w:r>
      <w:hyperlink r:id="rId113"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14"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w:t>
      </w:r>
      <w:hyperlink r:id="rId115" w:history="1">
        <w:r>
          <w:rPr>
            <w:rStyle w:val="Hyperlink6"/>
            <w:szCs w:val="22"/>
            <w:lang w:eastAsia="ru-RU"/>
          </w:rPr>
          <w:t>пунктом 1</w:t>
        </w:r>
      </w:hyperlink>
      <w:r>
        <w:rPr>
          <w:rStyle w:val="Hyperlink6"/>
          <w:szCs w:val="22"/>
          <w:lang w:eastAsia="ru-RU"/>
        </w:rPr>
        <w:t> Постановления № 1875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w:t>
      </w:r>
      <w:r>
        <w:rPr>
          <w:rStyle w:val="a0"/>
          <w:sz w:val="22"/>
          <w:szCs w:val="22"/>
          <w:vertAlign w:val="superscript"/>
        </w:rPr>
        <w:footnoteReference w:id="6"/>
      </w:r>
      <w:r>
        <w:rPr>
          <w:rStyle w:val="Hyperlink6"/>
          <w:szCs w:val="22"/>
          <w:lang w:eastAsia="ru-RU"/>
        </w:rPr>
        <w:t xml:space="preserve"> при осуществлении в соответствии с </w:t>
      </w:r>
      <w:hyperlink r:id="rId116"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17"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118"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119"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20"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в соответствии с </w:t>
      </w:r>
      <w:hyperlink r:id="rId121" w:history="1">
        <w:r>
          <w:rPr>
            <w:rStyle w:val="Hyperlink6"/>
            <w:szCs w:val="22"/>
            <w:lang w:eastAsia="ru-RU"/>
          </w:rPr>
          <w:t>Федеральным законом</w:t>
        </w:r>
      </w:hyperlink>
      <w:r>
        <w:rPr>
          <w:rStyle w:val="Hyperlink6"/>
          <w:szCs w:val="22"/>
          <w:lang w:eastAsia="ru-RU"/>
        </w:rPr>
        <w:t xml:space="preserve"> «О контрактной системе в сфере закупок товаров, работ, услуг для обеспечения государственных и муниципальных нужд», </w:t>
      </w:r>
      <w:hyperlink r:id="rId122"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программного обеспечения, указанного в </w:t>
      </w:r>
      <w:hyperlink r:id="rId123" w:history="1">
        <w:r>
          <w:rPr>
            <w:rStyle w:val="Hyperlink6"/>
            <w:szCs w:val="22"/>
            <w:lang w:eastAsia="ru-RU"/>
          </w:rPr>
          <w:t>позиции 146</w:t>
        </w:r>
      </w:hyperlink>
      <w:r>
        <w:rPr>
          <w:rStyle w:val="Hyperlink6"/>
          <w:szCs w:val="22"/>
          <w:lang w:eastAsia="ru-RU"/>
        </w:rPr>
        <w:t> приложения № 1 Постановления № 1875, заявка на участие в закупке, в которой содержится предложение программного обеспечения, реестровая запись о котором в </w:t>
      </w:r>
      <w:hyperlink r:id="rId124" w:history="1">
        <w:r>
          <w:rPr>
            <w:rStyle w:val="Hyperlink6"/>
            <w:szCs w:val="22"/>
            <w:lang w:eastAsia="ru-RU"/>
          </w:rPr>
          <w:t>реестре</w:t>
        </w:r>
      </w:hyperlink>
      <w:r>
        <w:rPr>
          <w:rStyle w:val="Hyperlink6"/>
          <w:szCs w:val="22"/>
          <w:lang w:eastAsia="ru-RU"/>
        </w:rPr>
        <w:t> российского программного обеспечения или </w:t>
      </w:r>
      <w:hyperlink r:id="rId125" w:history="1">
        <w:r>
          <w:rPr>
            <w:rStyle w:val="Hyperlink6"/>
            <w:szCs w:val="22"/>
            <w:lang w:eastAsia="ru-RU"/>
          </w:rPr>
          <w:t>реестре</w:t>
        </w:r>
      </w:hyperlink>
      <w:r>
        <w:rPr>
          <w:rStyle w:val="Hyperlink6"/>
          <w:szCs w:val="22"/>
          <w:lang w:eastAsia="ru-RU"/>
        </w:rPr>
        <w:t> евразийского программного обеспечения не содержит информацию о соответствии предлагаемого программного обеспечения </w:t>
      </w:r>
      <w:hyperlink r:id="rId126" w:history="1">
        <w:r>
          <w:rPr>
            <w:rStyle w:val="Hyperlink6"/>
            <w:szCs w:val="22"/>
            <w:lang w:eastAsia="ru-RU"/>
          </w:rPr>
          <w:t>дополнительным требованиям</w:t>
        </w:r>
      </w:hyperlink>
      <w:r>
        <w:rPr>
          <w:rStyle w:val="Hyperlink6"/>
          <w:szCs w:val="22"/>
          <w:lang w:eastAsia="ru-RU"/>
        </w:rPr>
        <w:t>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11.3. Иные положения:</w:t>
      </w:r>
    </w:p>
    <w:p w:rsidR="00A008DE" w:rsidRDefault="00A008DE">
      <w:pPr>
        <w:pStyle w:val="BodyText"/>
        <w:pBdr>
          <w:top w:val="none" w:sz="0" w:space="0" w:color="auto"/>
          <w:left w:val="none" w:sz="0" w:space="0" w:color="auto"/>
          <w:bottom w:val="none" w:sz="0" w:space="0" w:color="auto"/>
          <w:right w:val="none" w:sz="0" w:space="0" w:color="auto"/>
        </w:pBdr>
        <w:spacing w:before="38" w:line="268" w:lineRule="auto"/>
        <w:ind w:left="2" w:firstLine="713"/>
        <w:jc w:val="both"/>
        <w:rPr>
          <w:rStyle w:val="Hyperlink6"/>
          <w:szCs w:val="22"/>
          <w:lang w:eastAsia="ru-RU"/>
        </w:rPr>
      </w:pPr>
      <w:r>
        <w:rPr>
          <w:rStyle w:val="Hyperlink6"/>
          <w:szCs w:val="22"/>
          <w:lang w:eastAsia="ru-RU"/>
        </w:rPr>
        <w:t>а) при</w:t>
      </w:r>
      <w:r>
        <w:rPr>
          <w:rStyle w:val="a0"/>
          <w:spacing w:val="-7"/>
          <w:sz w:val="22"/>
          <w:szCs w:val="22"/>
        </w:rPr>
        <w:t xml:space="preserve"> </w:t>
      </w:r>
      <w:r>
        <w:rPr>
          <w:rStyle w:val="Hyperlink6"/>
          <w:szCs w:val="22"/>
          <w:lang w:eastAsia="ru-RU"/>
        </w:rPr>
        <w:t>осуществлении закупок товаров из</w:t>
      </w:r>
      <w:r>
        <w:rPr>
          <w:rStyle w:val="a0"/>
          <w:spacing w:val="-7"/>
          <w:sz w:val="22"/>
          <w:szCs w:val="22"/>
        </w:rPr>
        <w:t xml:space="preserve"> </w:t>
      </w:r>
      <w:r>
        <w:rPr>
          <w:rStyle w:val="Hyperlink6"/>
          <w:szCs w:val="22"/>
          <w:lang w:eastAsia="ru-RU"/>
        </w:rPr>
        <w:t>числа</w:t>
      </w:r>
      <w:r>
        <w:rPr>
          <w:rStyle w:val="a0"/>
          <w:sz w:val="22"/>
          <w:szCs w:val="22"/>
        </w:rPr>
        <w:t xml:space="preserve"> </w:t>
      </w:r>
      <w:r>
        <w:rPr>
          <w:rStyle w:val="Hyperlink6"/>
          <w:szCs w:val="22"/>
          <w:lang w:eastAsia="ru-RU"/>
        </w:rPr>
        <w:t>марли</w:t>
      </w:r>
      <w:r>
        <w:rPr>
          <w:rStyle w:val="a0"/>
          <w:sz w:val="22"/>
          <w:szCs w:val="22"/>
        </w:rPr>
        <w:t xml:space="preserve"> </w:t>
      </w:r>
      <w:r>
        <w:rPr>
          <w:rStyle w:val="Hyperlink6"/>
          <w:szCs w:val="22"/>
          <w:lang w:eastAsia="ru-RU"/>
        </w:rPr>
        <w:t>медицинской отбеленной</w:t>
      </w:r>
      <w:r>
        <w:rPr>
          <w:rStyle w:val="a0"/>
          <w:spacing w:val="80"/>
          <w:sz w:val="22"/>
          <w:szCs w:val="22"/>
        </w:rPr>
        <w:t xml:space="preserve">  </w:t>
      </w:r>
      <w:r>
        <w:rPr>
          <w:rStyle w:val="Hyperlink6"/>
          <w:szCs w:val="22"/>
          <w:lang w:eastAsia="ru-RU"/>
        </w:rPr>
        <w:t>хлопчатобумажной,</w:t>
      </w:r>
      <w:r>
        <w:rPr>
          <w:rStyle w:val="a0"/>
          <w:spacing w:val="80"/>
          <w:sz w:val="22"/>
          <w:szCs w:val="22"/>
        </w:rPr>
        <w:t xml:space="preserve">  </w:t>
      </w:r>
      <w:r>
        <w:rPr>
          <w:rStyle w:val="Hyperlink6"/>
          <w:szCs w:val="22"/>
          <w:lang w:eastAsia="ru-RU"/>
        </w:rPr>
        <w:t>включенной</w:t>
      </w:r>
      <w:r>
        <w:rPr>
          <w:rStyle w:val="a0"/>
          <w:spacing w:val="80"/>
          <w:sz w:val="22"/>
          <w:szCs w:val="22"/>
        </w:rPr>
        <w:t xml:space="preserve">  </w:t>
      </w:r>
      <w:r>
        <w:rPr>
          <w:rStyle w:val="Hyperlink6"/>
          <w:szCs w:val="22"/>
          <w:lang w:eastAsia="ru-RU"/>
        </w:rPr>
        <w:t>в</w:t>
      </w:r>
      <w:r>
        <w:rPr>
          <w:rStyle w:val="a0"/>
          <w:spacing w:val="80"/>
          <w:sz w:val="22"/>
          <w:szCs w:val="22"/>
        </w:rPr>
        <w:t xml:space="preserve">  </w:t>
      </w:r>
      <w:r>
        <w:rPr>
          <w:rStyle w:val="Hyperlink6"/>
          <w:szCs w:val="22"/>
          <w:lang w:eastAsia="ru-RU"/>
        </w:rPr>
        <w:t>код</w:t>
      </w:r>
      <w:r>
        <w:rPr>
          <w:rStyle w:val="a0"/>
          <w:spacing w:val="80"/>
          <w:sz w:val="22"/>
          <w:szCs w:val="22"/>
        </w:rPr>
        <w:t xml:space="preserve">  </w:t>
      </w:r>
      <w:r>
        <w:rPr>
          <w:rStyle w:val="Hyperlink6"/>
          <w:szCs w:val="22"/>
          <w:lang w:eastAsia="ru-RU"/>
        </w:rPr>
        <w:t>13.20.44.120 по</w:t>
      </w:r>
      <w:r>
        <w:rPr>
          <w:rStyle w:val="a0"/>
          <w:sz w:val="22"/>
          <w:szCs w:val="22"/>
        </w:rPr>
        <w:t xml:space="preserve"> </w:t>
      </w:r>
      <w:r>
        <w:rPr>
          <w:rStyle w:val="Hyperlink6"/>
          <w:szCs w:val="22"/>
          <w:lang w:eastAsia="ru-RU"/>
        </w:rPr>
        <w:t>Общероссийскому</w:t>
      </w:r>
      <w:r>
        <w:rPr>
          <w:rStyle w:val="a0"/>
          <w:spacing w:val="-9"/>
          <w:sz w:val="22"/>
          <w:szCs w:val="22"/>
        </w:rPr>
        <w:t xml:space="preserve"> </w:t>
      </w:r>
      <w:r>
        <w:rPr>
          <w:rStyle w:val="Hyperlink6"/>
          <w:szCs w:val="22"/>
          <w:lang w:eastAsia="ru-RU"/>
        </w:rPr>
        <w:t>классификатору</w:t>
      </w:r>
      <w:r>
        <w:rPr>
          <w:rStyle w:val="a0"/>
          <w:spacing w:val="-7"/>
          <w:sz w:val="22"/>
          <w:szCs w:val="22"/>
        </w:rPr>
        <w:t xml:space="preserve"> </w:t>
      </w:r>
      <w:r>
        <w:rPr>
          <w:rStyle w:val="Hyperlink6"/>
          <w:szCs w:val="22"/>
          <w:lang w:eastAsia="ru-RU"/>
        </w:rPr>
        <w:t>продукции по</w:t>
      </w:r>
      <w:r>
        <w:rPr>
          <w:rStyle w:val="a0"/>
          <w:spacing w:val="-5"/>
          <w:sz w:val="22"/>
          <w:szCs w:val="22"/>
        </w:rPr>
        <w:t xml:space="preserve"> </w:t>
      </w:r>
      <w:r>
        <w:rPr>
          <w:rStyle w:val="Hyperlink6"/>
          <w:szCs w:val="22"/>
          <w:lang w:eastAsia="ru-RU"/>
        </w:rPr>
        <w:t>видам экономической деятельности ОК 034-2014 (KПEC 2008), медицинской одежды, включенной</w:t>
      </w:r>
      <w:r>
        <w:rPr>
          <w:rStyle w:val="a0"/>
          <w:spacing w:val="72"/>
          <w:sz w:val="22"/>
          <w:szCs w:val="22"/>
        </w:rPr>
        <w:t xml:space="preserve">  </w:t>
      </w:r>
      <w:r>
        <w:rPr>
          <w:rStyle w:val="Hyperlink6"/>
          <w:szCs w:val="22"/>
          <w:lang w:eastAsia="ru-RU"/>
        </w:rPr>
        <w:t>в</w:t>
      </w:r>
      <w:r>
        <w:rPr>
          <w:rStyle w:val="a0"/>
          <w:spacing w:val="60"/>
          <w:sz w:val="22"/>
          <w:szCs w:val="22"/>
        </w:rPr>
        <w:t xml:space="preserve">  </w:t>
      </w:r>
      <w:r>
        <w:rPr>
          <w:rStyle w:val="Hyperlink6"/>
          <w:szCs w:val="22"/>
          <w:lang w:eastAsia="ru-RU"/>
        </w:rPr>
        <w:t>коды</w:t>
      </w:r>
      <w:r>
        <w:rPr>
          <w:rStyle w:val="a0"/>
          <w:spacing w:val="66"/>
          <w:sz w:val="22"/>
          <w:szCs w:val="22"/>
        </w:rPr>
        <w:t xml:space="preserve">  </w:t>
      </w:r>
      <w:r>
        <w:rPr>
          <w:rStyle w:val="Hyperlink6"/>
          <w:szCs w:val="22"/>
          <w:lang w:eastAsia="ru-RU"/>
        </w:rPr>
        <w:t>14.12.11,</w:t>
      </w:r>
      <w:r>
        <w:rPr>
          <w:rStyle w:val="a0"/>
          <w:spacing w:val="73"/>
          <w:sz w:val="22"/>
          <w:szCs w:val="22"/>
        </w:rPr>
        <w:t xml:space="preserve">  </w:t>
      </w:r>
      <w:r>
        <w:rPr>
          <w:rStyle w:val="Hyperlink6"/>
          <w:szCs w:val="22"/>
          <w:lang w:eastAsia="ru-RU"/>
        </w:rPr>
        <w:t>14.12.21,</w:t>
      </w:r>
      <w:r>
        <w:rPr>
          <w:rStyle w:val="a0"/>
          <w:spacing w:val="72"/>
          <w:sz w:val="22"/>
          <w:szCs w:val="22"/>
        </w:rPr>
        <w:t xml:space="preserve">  </w:t>
      </w:r>
      <w:r>
        <w:rPr>
          <w:rStyle w:val="Hyperlink6"/>
          <w:szCs w:val="22"/>
          <w:lang w:eastAsia="ru-RU"/>
        </w:rPr>
        <w:t>14.12.30.131,</w:t>
      </w:r>
      <w:r>
        <w:rPr>
          <w:rStyle w:val="a0"/>
          <w:spacing w:val="72"/>
          <w:sz w:val="22"/>
          <w:szCs w:val="22"/>
        </w:rPr>
        <w:t xml:space="preserve">  </w:t>
      </w:r>
      <w:r>
        <w:rPr>
          <w:rStyle w:val="a0"/>
          <w:sz w:val="22"/>
          <w:szCs w:val="22"/>
        </w:rPr>
        <w:t>14.12.30.132,</w:t>
      </w:r>
      <w:r>
        <w:rPr>
          <w:rStyle w:val="Hyperlink6"/>
          <w:szCs w:val="22"/>
          <w:lang w:eastAsia="ru-RU"/>
        </w:rPr>
        <w:t xml:space="preserve"> 14.12.30.160 по Общероссийскому классификатору продукции по видам экономической деятельности ОК 034-2014 (KПEC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(KПEC 2008), а также товаров, указанных в позициях 379 - 382 и 389 приложения №</w:t>
      </w:r>
      <w:r>
        <w:rPr>
          <w:rStyle w:val="a0"/>
          <w:spacing w:val="40"/>
          <w:sz w:val="22"/>
          <w:szCs w:val="22"/>
        </w:rPr>
        <w:t xml:space="preserve"> </w:t>
      </w:r>
      <w:r>
        <w:rPr>
          <w:rStyle w:val="Hyperlink6"/>
          <w:szCs w:val="22"/>
          <w:lang w:eastAsia="ru-RU"/>
        </w:rPr>
        <w:t>2 к настоящему постановлению,</w:t>
      </w:r>
      <w:r>
        <w:rPr>
          <w:rStyle w:val="a0"/>
          <w:spacing w:val="40"/>
          <w:sz w:val="22"/>
          <w:szCs w:val="22"/>
        </w:rPr>
        <w:t xml:space="preserve">  </w:t>
      </w:r>
      <w:r>
        <w:rPr>
          <w:rStyle w:val="Hyperlink6"/>
          <w:szCs w:val="22"/>
          <w:lang w:eastAsia="ru-RU"/>
        </w:rPr>
        <w:t>извещения</w:t>
      </w:r>
      <w:r>
        <w:rPr>
          <w:rStyle w:val="a0"/>
          <w:spacing w:val="67"/>
          <w:sz w:val="22"/>
          <w:szCs w:val="22"/>
        </w:rPr>
        <w:t xml:space="preserve">  </w:t>
      </w:r>
      <w:r>
        <w:rPr>
          <w:rStyle w:val="Hyperlink6"/>
          <w:szCs w:val="22"/>
          <w:lang w:eastAsia="ru-RU"/>
        </w:rPr>
        <w:t>об</w:t>
      </w:r>
      <w:r>
        <w:rPr>
          <w:rStyle w:val="a0"/>
          <w:spacing w:val="40"/>
          <w:sz w:val="22"/>
          <w:szCs w:val="22"/>
        </w:rPr>
        <w:t xml:space="preserve">  </w:t>
      </w:r>
      <w:r>
        <w:rPr>
          <w:rStyle w:val="Hyperlink6"/>
          <w:szCs w:val="22"/>
          <w:lang w:eastAsia="ru-RU"/>
        </w:rPr>
        <w:t>осуществлении</w:t>
      </w:r>
      <w:r>
        <w:rPr>
          <w:rStyle w:val="a0"/>
          <w:spacing w:val="73"/>
          <w:sz w:val="22"/>
          <w:szCs w:val="22"/>
        </w:rPr>
        <w:t xml:space="preserve">  </w:t>
      </w:r>
      <w:r>
        <w:rPr>
          <w:rStyle w:val="Hyperlink6"/>
          <w:szCs w:val="22"/>
          <w:lang w:eastAsia="ru-RU"/>
        </w:rPr>
        <w:t>которых</w:t>
      </w:r>
      <w:r>
        <w:rPr>
          <w:rStyle w:val="a0"/>
          <w:spacing w:val="62"/>
          <w:sz w:val="22"/>
          <w:szCs w:val="22"/>
        </w:rPr>
        <w:t xml:space="preserve">  </w:t>
      </w:r>
      <w:r>
        <w:rPr>
          <w:rStyle w:val="Hyperlink6"/>
          <w:szCs w:val="22"/>
          <w:lang w:eastAsia="ru-RU"/>
        </w:rPr>
        <w:t>размещены в</w:t>
      </w:r>
      <w:r>
        <w:rPr>
          <w:rStyle w:val="a0"/>
          <w:spacing w:val="80"/>
          <w:sz w:val="22"/>
          <w:szCs w:val="22"/>
        </w:rPr>
        <w:t xml:space="preserve"> </w:t>
      </w:r>
      <w:r>
        <w:rPr>
          <w:rStyle w:val="Hyperlink6"/>
          <w:szCs w:val="22"/>
          <w:lang w:eastAsia="ru-RU"/>
        </w:rPr>
        <w:t>единой</w:t>
      </w:r>
      <w:r>
        <w:rPr>
          <w:rStyle w:val="a0"/>
          <w:spacing w:val="80"/>
          <w:sz w:val="22"/>
          <w:szCs w:val="22"/>
        </w:rPr>
        <w:t xml:space="preserve"> </w:t>
      </w:r>
      <w:r>
        <w:rPr>
          <w:rStyle w:val="Hyperlink6"/>
          <w:szCs w:val="22"/>
          <w:lang w:eastAsia="ru-RU"/>
        </w:rPr>
        <w:t>информационной</w:t>
      </w:r>
      <w:r>
        <w:rPr>
          <w:rStyle w:val="a0"/>
          <w:spacing w:val="80"/>
          <w:sz w:val="22"/>
          <w:szCs w:val="22"/>
        </w:rPr>
        <w:t xml:space="preserve"> </w:t>
      </w:r>
      <w:r>
        <w:rPr>
          <w:rStyle w:val="Hyperlink6"/>
          <w:szCs w:val="22"/>
          <w:lang w:eastAsia="ru-RU"/>
        </w:rPr>
        <w:t>системе</w:t>
      </w:r>
      <w:r>
        <w:rPr>
          <w:rStyle w:val="a0"/>
          <w:spacing w:val="80"/>
          <w:sz w:val="22"/>
          <w:szCs w:val="22"/>
        </w:rPr>
        <w:t xml:space="preserve"> </w:t>
      </w:r>
      <w:r>
        <w:rPr>
          <w:rStyle w:val="Hyperlink6"/>
          <w:szCs w:val="22"/>
          <w:lang w:eastAsia="ru-RU"/>
        </w:rPr>
        <w:t>и</w:t>
      </w:r>
      <w:r>
        <w:rPr>
          <w:rStyle w:val="a0"/>
          <w:spacing w:val="80"/>
          <w:sz w:val="22"/>
          <w:szCs w:val="22"/>
        </w:rPr>
        <w:t xml:space="preserve"> </w:t>
      </w:r>
      <w:r>
        <w:rPr>
          <w:rStyle w:val="Hyperlink6"/>
          <w:szCs w:val="22"/>
          <w:lang w:eastAsia="ru-RU"/>
        </w:rPr>
        <w:t>приглашения</w:t>
      </w:r>
      <w:r>
        <w:rPr>
          <w:rStyle w:val="a0"/>
          <w:spacing w:val="80"/>
          <w:sz w:val="22"/>
          <w:szCs w:val="22"/>
        </w:rPr>
        <w:t xml:space="preserve"> </w:t>
      </w:r>
      <w:r>
        <w:rPr>
          <w:rStyle w:val="Hyperlink6"/>
          <w:szCs w:val="22"/>
          <w:lang w:eastAsia="ru-RU"/>
        </w:rPr>
        <w:t>принять</w:t>
      </w:r>
      <w:r>
        <w:rPr>
          <w:rStyle w:val="a0"/>
          <w:spacing w:val="80"/>
          <w:sz w:val="22"/>
          <w:szCs w:val="22"/>
        </w:rPr>
        <w:t xml:space="preserve"> </w:t>
      </w:r>
      <w:r>
        <w:rPr>
          <w:rStyle w:val="Hyperlink6"/>
          <w:szCs w:val="22"/>
          <w:lang w:eastAsia="ru-RU"/>
        </w:rPr>
        <w:t>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w:t>
      </w:r>
      <w:r>
        <w:rPr>
          <w:rStyle w:val="a0"/>
          <w:spacing w:val="80"/>
          <w:sz w:val="22"/>
          <w:szCs w:val="22"/>
        </w:rPr>
        <w:t xml:space="preserve"> </w:t>
      </w:r>
      <w:r>
        <w:rPr>
          <w:rStyle w:val="Hyperlink6"/>
          <w:szCs w:val="22"/>
          <w:lang w:eastAsia="ru-RU"/>
        </w:rPr>
        <w:t>изделий</w:t>
      </w:r>
      <w:r>
        <w:rPr>
          <w:rStyle w:val="a0"/>
          <w:spacing w:val="80"/>
          <w:sz w:val="22"/>
          <w:szCs w:val="22"/>
        </w:rPr>
        <w:t xml:space="preserve"> </w:t>
      </w:r>
      <w:r>
        <w:rPr>
          <w:rStyle w:val="Hyperlink6"/>
          <w:szCs w:val="22"/>
          <w:lang w:eastAsia="ru-RU"/>
        </w:rPr>
        <w:t>из</w:t>
      </w:r>
      <w:r>
        <w:rPr>
          <w:rStyle w:val="a0"/>
          <w:spacing w:val="80"/>
          <w:sz w:val="22"/>
          <w:szCs w:val="22"/>
        </w:rPr>
        <w:t xml:space="preserve"> </w:t>
      </w:r>
      <w:r>
        <w:rPr>
          <w:rStyle w:val="Hyperlink6"/>
          <w:szCs w:val="22"/>
          <w:lang w:eastAsia="ru-RU"/>
        </w:rPr>
        <w:t>нетканых</w:t>
      </w:r>
      <w:r>
        <w:rPr>
          <w:rStyle w:val="a0"/>
          <w:spacing w:val="80"/>
          <w:sz w:val="22"/>
          <w:szCs w:val="22"/>
        </w:rPr>
        <w:t xml:space="preserve"> </w:t>
      </w:r>
      <w:r>
        <w:rPr>
          <w:rStyle w:val="Hyperlink6"/>
          <w:szCs w:val="22"/>
          <w:lang w:eastAsia="ru-RU"/>
        </w:rPr>
        <w:t>материалов</w:t>
      </w:r>
      <w:r>
        <w:rPr>
          <w:rStyle w:val="a0"/>
          <w:spacing w:val="80"/>
          <w:sz w:val="22"/>
          <w:szCs w:val="22"/>
        </w:rPr>
        <w:t xml:space="preserve"> </w:t>
      </w:r>
      <w:r>
        <w:rPr>
          <w:rStyle w:val="Hyperlink6"/>
          <w:szCs w:val="22"/>
          <w:lang w:eastAsia="ru-RU"/>
        </w:rPr>
        <w:t>для</w:t>
      </w:r>
      <w:r>
        <w:rPr>
          <w:rStyle w:val="a0"/>
          <w:spacing w:val="80"/>
          <w:sz w:val="22"/>
          <w:szCs w:val="22"/>
        </w:rPr>
        <w:t xml:space="preserve"> </w:t>
      </w:r>
      <w:r>
        <w:rPr>
          <w:rStyle w:val="Hyperlink6"/>
          <w:szCs w:val="22"/>
          <w:lang w:eastAsia="ru-RU"/>
        </w:rPr>
        <w:t>защиты</w:t>
      </w:r>
      <w:r>
        <w:rPr>
          <w:rStyle w:val="a0"/>
          <w:spacing w:val="80"/>
          <w:sz w:val="22"/>
          <w:szCs w:val="22"/>
        </w:rPr>
        <w:t xml:space="preserve"> </w:t>
      </w:r>
      <w:r>
        <w:rPr>
          <w:rStyle w:val="Hyperlink6"/>
          <w:szCs w:val="22"/>
          <w:lang w:eastAsia="ru-RU"/>
        </w:rPr>
        <w:t>пациента</w:t>
      </w:r>
      <w:r>
        <w:rPr>
          <w:rStyle w:val="a0"/>
          <w:spacing w:val="40"/>
          <w:sz w:val="22"/>
          <w:szCs w:val="22"/>
        </w:rPr>
        <w:t xml:space="preserve"> </w:t>
      </w:r>
      <w:r>
        <w:rPr>
          <w:rStyle w:val="Hyperlink6"/>
          <w:szCs w:val="22"/>
          <w:lang w:eastAsia="ru-RU"/>
        </w:rPr>
        <w:t>и</w:t>
      </w:r>
      <w:r>
        <w:rPr>
          <w:rStyle w:val="a0"/>
          <w:spacing w:val="80"/>
          <w:sz w:val="22"/>
          <w:szCs w:val="22"/>
        </w:rPr>
        <w:t xml:space="preserve">  </w:t>
      </w:r>
      <w:r>
        <w:rPr>
          <w:rStyle w:val="Hyperlink6"/>
          <w:szCs w:val="22"/>
          <w:lang w:eastAsia="ru-RU"/>
        </w:rPr>
        <w:t>медицинского</w:t>
      </w:r>
      <w:r>
        <w:rPr>
          <w:rStyle w:val="a0"/>
          <w:spacing w:val="80"/>
          <w:sz w:val="22"/>
          <w:szCs w:val="22"/>
        </w:rPr>
        <w:t xml:space="preserve">  </w:t>
      </w:r>
      <w:r>
        <w:rPr>
          <w:rStyle w:val="Hyperlink6"/>
          <w:szCs w:val="22"/>
          <w:lang w:eastAsia="ru-RU"/>
        </w:rPr>
        <w:t>персонала,</w:t>
      </w:r>
      <w:r>
        <w:rPr>
          <w:rStyle w:val="a0"/>
          <w:spacing w:val="80"/>
          <w:sz w:val="22"/>
          <w:szCs w:val="22"/>
        </w:rPr>
        <w:t xml:space="preserve"> </w:t>
      </w:r>
      <w:r>
        <w:rPr>
          <w:rStyle w:val="Hyperlink6"/>
          <w:szCs w:val="22"/>
          <w:lang w:eastAsia="ru-RU"/>
        </w:rPr>
        <w:t>включенных</w:t>
      </w:r>
      <w:r>
        <w:rPr>
          <w:rStyle w:val="a0"/>
          <w:spacing w:val="80"/>
          <w:sz w:val="22"/>
          <w:szCs w:val="22"/>
        </w:rPr>
        <w:t xml:space="preserve"> </w:t>
      </w:r>
      <w:r>
        <w:rPr>
          <w:rStyle w:val="Hyperlink6"/>
          <w:szCs w:val="22"/>
          <w:lang w:eastAsia="ru-RU"/>
        </w:rPr>
        <w:t>в</w:t>
      </w:r>
      <w:r>
        <w:rPr>
          <w:rStyle w:val="a0"/>
          <w:spacing w:val="80"/>
          <w:sz w:val="22"/>
          <w:szCs w:val="22"/>
        </w:rPr>
        <w:t xml:space="preserve"> </w:t>
      </w:r>
      <w:r>
        <w:rPr>
          <w:rStyle w:val="Hyperlink6"/>
          <w:szCs w:val="22"/>
          <w:lang w:eastAsia="ru-RU"/>
        </w:rPr>
        <w:t>код</w:t>
      </w:r>
      <w:r>
        <w:rPr>
          <w:rStyle w:val="a0"/>
          <w:spacing w:val="80"/>
          <w:sz w:val="22"/>
          <w:szCs w:val="22"/>
        </w:rPr>
        <w:t xml:space="preserve"> </w:t>
      </w:r>
      <w:r>
        <w:rPr>
          <w:rStyle w:val="Hyperlink6"/>
          <w:szCs w:val="22"/>
          <w:lang w:eastAsia="ru-RU"/>
        </w:rPr>
        <w:t>14.19.32.120 по Общероссийскому</w:t>
      </w:r>
      <w:r>
        <w:rPr>
          <w:rStyle w:val="a0"/>
          <w:spacing w:val="-7"/>
          <w:sz w:val="22"/>
          <w:szCs w:val="22"/>
        </w:rPr>
        <w:t xml:space="preserve"> </w:t>
      </w:r>
      <w:r>
        <w:rPr>
          <w:rStyle w:val="Hyperlink6"/>
          <w:szCs w:val="22"/>
          <w:lang w:eastAsia="ru-RU"/>
        </w:rPr>
        <w:t>классификатору</w:t>
      </w:r>
      <w:r>
        <w:rPr>
          <w:rStyle w:val="a0"/>
          <w:spacing w:val="-6"/>
          <w:sz w:val="22"/>
          <w:szCs w:val="22"/>
        </w:rPr>
        <w:t xml:space="preserve"> </w:t>
      </w:r>
      <w:r>
        <w:rPr>
          <w:rStyle w:val="Hyperlink6"/>
          <w:szCs w:val="22"/>
          <w:lang w:eastAsia="ru-RU"/>
        </w:rPr>
        <w:t>продукции по</w:t>
      </w:r>
      <w:r>
        <w:rPr>
          <w:rStyle w:val="a0"/>
          <w:spacing w:val="-3"/>
          <w:sz w:val="22"/>
          <w:szCs w:val="22"/>
        </w:rPr>
        <w:t xml:space="preserve"> </w:t>
      </w:r>
      <w:r>
        <w:rPr>
          <w:rStyle w:val="Hyperlink6"/>
          <w:szCs w:val="22"/>
          <w:lang w:eastAsia="ru-RU"/>
        </w:rPr>
        <w:t>видам экономической деятельности ОК 034-2014 (KПEC 2008), мебели медицинской, включая хирургическую, стоматологическую или ветеринарную, и ее частей, включенных</w:t>
      </w:r>
      <w:r>
        <w:rPr>
          <w:rStyle w:val="a0"/>
          <w:spacing w:val="70"/>
          <w:sz w:val="22"/>
          <w:szCs w:val="22"/>
        </w:rPr>
        <w:t xml:space="preserve"> </w:t>
      </w:r>
      <w:r>
        <w:rPr>
          <w:rStyle w:val="Hyperlink6"/>
          <w:szCs w:val="22"/>
          <w:lang w:eastAsia="ru-RU"/>
        </w:rPr>
        <w:t>в коды</w:t>
      </w:r>
      <w:r>
        <w:rPr>
          <w:rStyle w:val="a0"/>
          <w:spacing w:val="75"/>
          <w:sz w:val="22"/>
          <w:szCs w:val="22"/>
        </w:rPr>
        <w:t xml:space="preserve"> </w:t>
      </w:r>
      <w:r>
        <w:rPr>
          <w:rStyle w:val="Hyperlink6"/>
          <w:szCs w:val="22"/>
          <w:lang w:eastAsia="ru-RU"/>
        </w:rPr>
        <w:t>32.50.30.110,</w:t>
      </w:r>
      <w:r>
        <w:rPr>
          <w:rStyle w:val="a0"/>
          <w:spacing w:val="70"/>
          <w:sz w:val="22"/>
          <w:szCs w:val="22"/>
        </w:rPr>
        <w:t xml:space="preserve"> </w:t>
      </w:r>
      <w:r>
        <w:rPr>
          <w:rStyle w:val="Hyperlink6"/>
          <w:szCs w:val="22"/>
          <w:lang w:eastAsia="ru-RU"/>
        </w:rPr>
        <w:t>32.50.30.119,</w:t>
      </w:r>
      <w:r>
        <w:rPr>
          <w:rStyle w:val="a0"/>
          <w:spacing w:val="70"/>
          <w:sz w:val="22"/>
          <w:szCs w:val="22"/>
        </w:rPr>
        <w:t xml:space="preserve"> </w:t>
      </w:r>
      <w:r>
        <w:rPr>
          <w:rStyle w:val="a0"/>
          <w:sz w:val="22"/>
          <w:szCs w:val="22"/>
        </w:rPr>
        <w:t>32.50.50</w:t>
      </w:r>
      <w:r>
        <w:rPr>
          <w:rStyle w:val="Hyperlink6"/>
          <w:szCs w:val="22"/>
          <w:lang w:eastAsia="ru-RU"/>
        </w:rPr>
        <w:t xml:space="preserve"> по Общероссийскому</w:t>
      </w:r>
      <w:r>
        <w:rPr>
          <w:rStyle w:val="a0"/>
          <w:spacing w:val="-5"/>
          <w:sz w:val="22"/>
          <w:szCs w:val="22"/>
        </w:rPr>
        <w:t xml:space="preserve"> </w:t>
      </w:r>
      <w:r>
        <w:rPr>
          <w:rStyle w:val="Hyperlink6"/>
          <w:szCs w:val="22"/>
          <w:lang w:eastAsia="ru-RU"/>
        </w:rPr>
        <w:t>классификатору</w:t>
      </w:r>
      <w:r>
        <w:rPr>
          <w:rStyle w:val="a0"/>
          <w:spacing w:val="-5"/>
          <w:sz w:val="22"/>
          <w:szCs w:val="22"/>
        </w:rPr>
        <w:t xml:space="preserve"> </w:t>
      </w:r>
      <w:r>
        <w:rPr>
          <w:rStyle w:val="Hyperlink6"/>
          <w:szCs w:val="22"/>
          <w:lang w:eastAsia="ru-RU"/>
        </w:rPr>
        <w:t>продукции по</w:t>
      </w:r>
      <w:r>
        <w:rPr>
          <w:rStyle w:val="a0"/>
          <w:sz w:val="22"/>
          <w:szCs w:val="22"/>
        </w:rPr>
        <w:t xml:space="preserve"> </w:t>
      </w:r>
      <w:r>
        <w:rPr>
          <w:rStyle w:val="Hyperlink6"/>
          <w:szCs w:val="22"/>
          <w:lang w:eastAsia="ru-RU"/>
        </w:rPr>
        <w:t>видам экономической деятельности ОК 034-2014 (KПEC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w:t>
      </w:r>
      <w:r>
        <w:rPr>
          <w:rStyle w:val="a0"/>
          <w:spacing w:val="40"/>
          <w:sz w:val="22"/>
          <w:szCs w:val="22"/>
        </w:rPr>
        <w:t xml:space="preserve"> </w:t>
      </w:r>
      <w:r>
        <w:rPr>
          <w:rStyle w:val="Hyperlink6"/>
          <w:szCs w:val="22"/>
          <w:lang w:eastAsia="ru-RU"/>
        </w:rPr>
        <w:t>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w:t>
      </w:r>
      <w:r>
        <w:rPr>
          <w:rStyle w:val="a0"/>
          <w:spacing w:val="40"/>
          <w:sz w:val="22"/>
          <w:szCs w:val="22"/>
        </w:rPr>
        <w:t xml:space="preserve"> </w:t>
      </w:r>
      <w:r>
        <w:rPr>
          <w:rStyle w:val="Hyperlink6"/>
          <w:szCs w:val="22"/>
          <w:lang w:eastAsia="ru-RU"/>
        </w:rPr>
        <w:t>прикроватной,</w:t>
      </w:r>
      <w:r>
        <w:rPr>
          <w:rStyle w:val="a0"/>
          <w:spacing w:val="40"/>
          <w:sz w:val="22"/>
          <w:szCs w:val="22"/>
        </w:rPr>
        <w:t xml:space="preserve"> </w:t>
      </w:r>
      <w:r>
        <w:rPr>
          <w:rStyle w:val="Hyperlink6"/>
          <w:szCs w:val="22"/>
          <w:lang w:eastAsia="ru-RU"/>
        </w:rPr>
        <w:t>соответствующей</w:t>
      </w:r>
      <w:r>
        <w:rPr>
          <w:rStyle w:val="a0"/>
          <w:spacing w:val="25"/>
          <w:sz w:val="22"/>
          <w:szCs w:val="22"/>
        </w:rPr>
        <w:t xml:space="preserve"> </w:t>
      </w:r>
      <w:r>
        <w:rPr>
          <w:rStyle w:val="Hyperlink6"/>
          <w:szCs w:val="22"/>
          <w:lang w:eastAsia="ru-RU"/>
        </w:rPr>
        <w:t>коду</w:t>
      </w:r>
      <w:r>
        <w:rPr>
          <w:rStyle w:val="a0"/>
          <w:spacing w:val="37"/>
          <w:sz w:val="22"/>
          <w:szCs w:val="22"/>
        </w:rPr>
        <w:t xml:space="preserve"> </w:t>
      </w:r>
      <w:r>
        <w:rPr>
          <w:rStyle w:val="Hyperlink6"/>
          <w:szCs w:val="22"/>
          <w:lang w:eastAsia="ru-RU"/>
        </w:rPr>
        <w:t>184200</w:t>
      </w:r>
      <w:r>
        <w:rPr>
          <w:rStyle w:val="a0"/>
          <w:spacing w:val="38"/>
          <w:sz w:val="22"/>
          <w:szCs w:val="22"/>
        </w:rPr>
        <w:t xml:space="preserve"> </w:t>
      </w:r>
      <w:r>
        <w:rPr>
          <w:rStyle w:val="Hyperlink6"/>
          <w:szCs w:val="22"/>
          <w:lang w:eastAsia="ru-RU"/>
        </w:rPr>
        <w:t>вида</w:t>
      </w:r>
      <w:r>
        <w:rPr>
          <w:rStyle w:val="a0"/>
          <w:spacing w:val="35"/>
          <w:sz w:val="22"/>
          <w:szCs w:val="22"/>
        </w:rPr>
        <w:t xml:space="preserve"> </w:t>
      </w:r>
      <w:r>
        <w:rPr>
          <w:rStyle w:val="Hyperlink6"/>
          <w:szCs w:val="22"/>
          <w:lang w:eastAsia="ru-RU"/>
        </w:rPr>
        <w:t>медицинского изделия в соответствии с номенклатурной классификацией, стеллажа общего назначения, соответствующего коду 260470 вида медицинского изделия</w:t>
      </w:r>
      <w:r>
        <w:rPr>
          <w:rStyle w:val="a0"/>
          <w:spacing w:val="80"/>
          <w:sz w:val="22"/>
          <w:szCs w:val="22"/>
        </w:rPr>
        <w:t xml:space="preserve"> </w:t>
      </w:r>
      <w:r>
        <w:rPr>
          <w:rStyle w:val="Hyperlink6"/>
          <w:szCs w:val="22"/>
          <w:lang w:eastAsia="ru-RU"/>
        </w:rPr>
        <w:t>в</w:t>
      </w:r>
      <w:r>
        <w:rPr>
          <w:rStyle w:val="a0"/>
          <w:spacing w:val="80"/>
          <w:sz w:val="22"/>
          <w:szCs w:val="22"/>
        </w:rPr>
        <w:t xml:space="preserve"> </w:t>
      </w:r>
      <w:r>
        <w:rPr>
          <w:rStyle w:val="Hyperlink6"/>
          <w:szCs w:val="22"/>
          <w:lang w:eastAsia="ru-RU"/>
        </w:rPr>
        <w:t>соответствии</w:t>
      </w:r>
      <w:r>
        <w:rPr>
          <w:rStyle w:val="a0"/>
          <w:spacing w:val="80"/>
          <w:sz w:val="22"/>
          <w:szCs w:val="22"/>
        </w:rPr>
        <w:t xml:space="preserve"> </w:t>
      </w:r>
      <w:r>
        <w:rPr>
          <w:rStyle w:val="Hyperlink6"/>
          <w:szCs w:val="22"/>
          <w:lang w:eastAsia="ru-RU"/>
        </w:rPr>
        <w:t>с</w:t>
      </w:r>
      <w:r>
        <w:rPr>
          <w:rStyle w:val="a0"/>
          <w:spacing w:val="80"/>
          <w:sz w:val="22"/>
          <w:szCs w:val="22"/>
        </w:rPr>
        <w:t xml:space="preserve"> </w:t>
      </w:r>
      <w:r>
        <w:rPr>
          <w:rStyle w:val="Hyperlink6"/>
          <w:szCs w:val="22"/>
          <w:lang w:eastAsia="ru-RU"/>
        </w:rPr>
        <w:t>номенклатурной</w:t>
      </w:r>
      <w:r>
        <w:rPr>
          <w:rStyle w:val="a0"/>
          <w:spacing w:val="80"/>
          <w:sz w:val="22"/>
          <w:szCs w:val="22"/>
        </w:rPr>
        <w:t xml:space="preserve"> </w:t>
      </w:r>
      <w:r>
        <w:rPr>
          <w:rStyle w:val="Hyperlink6"/>
          <w:szCs w:val="22"/>
          <w:lang w:eastAsia="ru-RU"/>
        </w:rPr>
        <w:t>классификацией,</w:t>
      </w:r>
      <w:r>
        <w:rPr>
          <w:rStyle w:val="a0"/>
          <w:spacing w:val="80"/>
          <w:sz w:val="22"/>
          <w:szCs w:val="22"/>
        </w:rPr>
        <w:t xml:space="preserve"> </w:t>
      </w:r>
      <w:r>
        <w:rPr>
          <w:rStyle w:val="Hyperlink6"/>
          <w:szCs w:val="22"/>
          <w:lang w:eastAsia="ru-RU"/>
        </w:rPr>
        <w:t>шкафа для сушки и хранения эндоскопов, соответствующего коду 271740 вида медицинского изделия в</w:t>
      </w:r>
      <w:r>
        <w:rPr>
          <w:rStyle w:val="a0"/>
          <w:spacing w:val="-5"/>
          <w:sz w:val="22"/>
          <w:szCs w:val="22"/>
        </w:rPr>
        <w:t xml:space="preserve"> </w:t>
      </w:r>
      <w:r>
        <w:rPr>
          <w:rStyle w:val="Hyperlink6"/>
          <w:szCs w:val="22"/>
          <w:lang w:eastAsia="ru-RU"/>
        </w:rPr>
        <w:t>соответствии с</w:t>
      </w:r>
      <w:r>
        <w:rPr>
          <w:rStyle w:val="a0"/>
          <w:spacing w:val="-5"/>
          <w:sz w:val="22"/>
          <w:szCs w:val="22"/>
        </w:rPr>
        <w:t xml:space="preserve"> </w:t>
      </w:r>
      <w:r>
        <w:rPr>
          <w:rStyle w:val="Hyperlink6"/>
          <w:szCs w:val="22"/>
          <w:lang w:eastAsia="ru-RU"/>
        </w:rPr>
        <w:t>номенклатурной</w:t>
      </w:r>
      <w:r>
        <w:rPr>
          <w:rStyle w:val="a0"/>
          <w:spacing w:val="-7"/>
          <w:sz w:val="22"/>
          <w:szCs w:val="22"/>
        </w:rPr>
        <w:t xml:space="preserve"> </w:t>
      </w:r>
      <w:r>
        <w:rPr>
          <w:rStyle w:val="Hyperlink6"/>
          <w:szCs w:val="22"/>
          <w:lang w:eastAsia="ru-RU"/>
        </w:rPr>
        <w:t>классификацией), а</w:t>
      </w:r>
      <w:r>
        <w:rPr>
          <w:rStyle w:val="a0"/>
          <w:spacing w:val="-3"/>
          <w:sz w:val="22"/>
          <w:szCs w:val="22"/>
        </w:rPr>
        <w:t xml:space="preserve"> </w:t>
      </w:r>
      <w:r>
        <w:rPr>
          <w:rStyle w:val="Hyperlink6"/>
          <w:szCs w:val="22"/>
          <w:lang w:eastAsia="ru-RU"/>
        </w:rPr>
        <w:t>также товаров, указанных в</w:t>
      </w:r>
      <w:r>
        <w:rPr>
          <w:rStyle w:val="a0"/>
          <w:spacing w:val="-5"/>
          <w:sz w:val="22"/>
          <w:szCs w:val="22"/>
        </w:rPr>
        <w:t xml:space="preserve"> </w:t>
      </w:r>
      <w:r>
        <w:rPr>
          <w:rStyle w:val="Hyperlink6"/>
          <w:szCs w:val="22"/>
          <w:lang w:eastAsia="ru-RU"/>
        </w:rPr>
        <w:t>позициях 362 -</w:t>
      </w:r>
      <w:r>
        <w:rPr>
          <w:rStyle w:val="a0"/>
          <w:sz w:val="22"/>
          <w:szCs w:val="22"/>
        </w:rPr>
        <w:t xml:space="preserve"> </w:t>
      </w:r>
      <w:r>
        <w:rPr>
          <w:rStyle w:val="Hyperlink6"/>
          <w:szCs w:val="22"/>
          <w:lang w:eastAsia="ru-RU"/>
        </w:rPr>
        <w:t>378, 383 -</w:t>
      </w:r>
      <w:r>
        <w:rPr>
          <w:rStyle w:val="a0"/>
          <w:sz w:val="22"/>
          <w:szCs w:val="22"/>
        </w:rPr>
        <w:t xml:space="preserve"> </w:t>
      </w:r>
      <w:r>
        <w:rPr>
          <w:rStyle w:val="Hyperlink6"/>
          <w:szCs w:val="22"/>
          <w:lang w:eastAsia="ru-RU"/>
        </w:rPr>
        <w:t>388, 390 - 399 и</w:t>
      </w:r>
      <w:r>
        <w:rPr>
          <w:rStyle w:val="a0"/>
          <w:spacing w:val="-3"/>
          <w:sz w:val="22"/>
          <w:szCs w:val="22"/>
        </w:rPr>
        <w:t xml:space="preserve"> </w:t>
      </w:r>
      <w:r>
        <w:rPr>
          <w:rStyle w:val="Hyperlink6"/>
          <w:szCs w:val="22"/>
          <w:lang w:eastAsia="ru-RU"/>
        </w:rPr>
        <w:t>433 приложения</w:t>
      </w:r>
      <w:r>
        <w:rPr>
          <w:rStyle w:val="a0"/>
          <w:spacing w:val="80"/>
          <w:sz w:val="22"/>
          <w:szCs w:val="22"/>
        </w:rPr>
        <w:t xml:space="preserve"> </w:t>
      </w:r>
      <w:r>
        <w:rPr>
          <w:rStyle w:val="Hyperlink6"/>
          <w:szCs w:val="22"/>
          <w:lang w:eastAsia="ru-RU"/>
        </w:rPr>
        <w:t>№</w:t>
      </w:r>
      <w:r>
        <w:rPr>
          <w:rStyle w:val="a0"/>
          <w:spacing w:val="61"/>
          <w:sz w:val="22"/>
          <w:szCs w:val="22"/>
        </w:rPr>
        <w:t xml:space="preserve"> </w:t>
      </w:r>
      <w:r>
        <w:rPr>
          <w:rStyle w:val="Hyperlink6"/>
          <w:szCs w:val="22"/>
          <w:lang w:eastAsia="ru-RU"/>
        </w:rPr>
        <w:t>2</w:t>
      </w:r>
      <w:r>
        <w:rPr>
          <w:rStyle w:val="a0"/>
          <w:spacing w:val="77"/>
          <w:sz w:val="22"/>
          <w:szCs w:val="22"/>
        </w:rPr>
        <w:t xml:space="preserve">  </w:t>
      </w:r>
      <w:r>
        <w:rPr>
          <w:rStyle w:val="Hyperlink6"/>
          <w:szCs w:val="22"/>
          <w:lang w:eastAsia="ru-RU"/>
        </w:rPr>
        <w:t>к</w:t>
      </w:r>
      <w:r>
        <w:rPr>
          <w:rStyle w:val="a0"/>
          <w:spacing w:val="80"/>
          <w:sz w:val="22"/>
          <w:szCs w:val="22"/>
        </w:rPr>
        <w:t xml:space="preserve">  </w:t>
      </w:r>
      <w:r>
        <w:rPr>
          <w:rStyle w:val="Hyperlink6"/>
          <w:szCs w:val="22"/>
          <w:lang w:eastAsia="ru-RU"/>
        </w:rPr>
        <w:t>настоящему</w:t>
      </w:r>
      <w:r>
        <w:rPr>
          <w:rStyle w:val="a0"/>
          <w:spacing w:val="80"/>
          <w:sz w:val="22"/>
          <w:szCs w:val="22"/>
        </w:rPr>
        <w:t xml:space="preserve"> </w:t>
      </w:r>
      <w:r>
        <w:rPr>
          <w:rStyle w:val="Hyperlink6"/>
          <w:szCs w:val="22"/>
          <w:lang w:eastAsia="ru-RU"/>
        </w:rPr>
        <w:t>постановлению,</w:t>
      </w:r>
      <w:r>
        <w:rPr>
          <w:rStyle w:val="a0"/>
          <w:spacing w:val="80"/>
          <w:sz w:val="22"/>
          <w:szCs w:val="22"/>
        </w:rPr>
        <w:t xml:space="preserve">  </w:t>
      </w:r>
      <w:r>
        <w:rPr>
          <w:rStyle w:val="Hyperlink6"/>
          <w:szCs w:val="22"/>
          <w:lang w:eastAsia="ru-RU"/>
        </w:rPr>
        <w:t>извещения об осуществлении которых размещены в</w:t>
      </w:r>
      <w:r>
        <w:rPr>
          <w:rStyle w:val="a0"/>
          <w:spacing w:val="-5"/>
          <w:sz w:val="22"/>
          <w:szCs w:val="22"/>
        </w:rPr>
        <w:t xml:space="preserve"> </w:t>
      </w:r>
      <w:r>
        <w:rPr>
          <w:rStyle w:val="Hyperlink6"/>
          <w:szCs w:val="22"/>
          <w:lang w:eastAsia="ru-RU"/>
        </w:rPr>
        <w:t>единой информационной</w:t>
      </w:r>
      <w:r>
        <w:rPr>
          <w:rStyle w:val="a0"/>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2025 г. включительно, документом, подтверждающим происхождение таких товаров</w:t>
      </w:r>
      <w:r>
        <w:rPr>
          <w:rStyle w:val="a0"/>
          <w:spacing w:val="80"/>
          <w:sz w:val="22"/>
          <w:szCs w:val="22"/>
        </w:rPr>
        <w:t xml:space="preserve"> </w:t>
      </w:r>
      <w:r>
        <w:rPr>
          <w:rStyle w:val="Hyperlink6"/>
          <w:szCs w:val="22"/>
          <w:lang w:eastAsia="ru-RU"/>
        </w:rPr>
        <w:t>из</w:t>
      </w:r>
      <w:r>
        <w:rPr>
          <w:rStyle w:val="a0"/>
          <w:spacing w:val="80"/>
          <w:sz w:val="22"/>
          <w:szCs w:val="22"/>
        </w:rPr>
        <w:t xml:space="preserve"> </w:t>
      </w:r>
      <w:r>
        <w:rPr>
          <w:rStyle w:val="Hyperlink6"/>
          <w:szCs w:val="22"/>
          <w:lang w:eastAsia="ru-RU"/>
        </w:rPr>
        <w:t>государств</w:t>
      </w:r>
      <w:r>
        <w:rPr>
          <w:rStyle w:val="a0"/>
          <w:spacing w:val="80"/>
          <w:sz w:val="22"/>
          <w:szCs w:val="22"/>
        </w:rPr>
        <w:t xml:space="preserve"> </w:t>
      </w:r>
      <w:r>
        <w:rPr>
          <w:rStyle w:val="Hyperlink6"/>
          <w:szCs w:val="22"/>
          <w:lang w:eastAsia="ru-RU"/>
        </w:rPr>
        <w:t>-</w:t>
      </w:r>
      <w:r>
        <w:rPr>
          <w:rStyle w:val="a0"/>
          <w:spacing w:val="80"/>
          <w:sz w:val="22"/>
          <w:szCs w:val="22"/>
        </w:rPr>
        <w:t xml:space="preserve"> </w:t>
      </w:r>
      <w:r>
        <w:rPr>
          <w:rStyle w:val="Hyperlink6"/>
          <w:szCs w:val="22"/>
          <w:lang w:eastAsia="ru-RU"/>
        </w:rPr>
        <w:t>членов</w:t>
      </w:r>
      <w:r>
        <w:rPr>
          <w:rStyle w:val="a0"/>
          <w:spacing w:val="80"/>
          <w:sz w:val="22"/>
          <w:szCs w:val="22"/>
        </w:rPr>
        <w:t xml:space="preserve"> </w:t>
      </w:r>
      <w:r>
        <w:rPr>
          <w:rStyle w:val="Hyperlink6"/>
          <w:szCs w:val="22"/>
          <w:lang w:eastAsia="ru-RU"/>
        </w:rPr>
        <w:t>Евразийского</w:t>
      </w:r>
      <w:r>
        <w:rPr>
          <w:rStyle w:val="a0"/>
          <w:spacing w:val="80"/>
          <w:sz w:val="22"/>
          <w:szCs w:val="22"/>
        </w:rPr>
        <w:t xml:space="preserve"> </w:t>
      </w:r>
      <w:r>
        <w:rPr>
          <w:rStyle w:val="Hyperlink6"/>
          <w:szCs w:val="22"/>
          <w:lang w:eastAsia="ru-RU"/>
        </w:rPr>
        <w:t>экономического</w:t>
      </w:r>
      <w:r>
        <w:rPr>
          <w:rStyle w:val="a0"/>
          <w:spacing w:val="80"/>
          <w:sz w:val="22"/>
          <w:szCs w:val="22"/>
        </w:rPr>
        <w:t xml:space="preserve"> </w:t>
      </w:r>
      <w:r>
        <w:rPr>
          <w:rStyle w:val="Hyperlink6"/>
          <w:szCs w:val="22"/>
          <w:lang w:eastAsia="ru-RU"/>
        </w:rPr>
        <w:t>союза, в том числе из Российской Федерации, наряду с информацией, предусмотренной подпунктами "а" и "б" пункта 3 настоящего постановления, является сертификат о происхождении товара, выданный уполномоченным</w:t>
      </w:r>
      <w:r>
        <w:rPr>
          <w:rStyle w:val="a0"/>
          <w:spacing w:val="80"/>
          <w:sz w:val="22"/>
          <w:szCs w:val="22"/>
        </w:rPr>
        <w:t xml:space="preserve">  </w:t>
      </w:r>
      <w:r>
        <w:rPr>
          <w:rStyle w:val="Hyperlink6"/>
          <w:szCs w:val="22"/>
          <w:lang w:eastAsia="ru-RU"/>
        </w:rPr>
        <w:t>органом</w:t>
      </w:r>
      <w:r>
        <w:rPr>
          <w:rStyle w:val="a0"/>
          <w:spacing w:val="80"/>
          <w:sz w:val="22"/>
          <w:szCs w:val="22"/>
        </w:rPr>
        <w:t xml:space="preserve">  </w:t>
      </w:r>
      <w:r>
        <w:rPr>
          <w:rStyle w:val="Hyperlink6"/>
          <w:szCs w:val="22"/>
          <w:lang w:eastAsia="ru-RU"/>
        </w:rPr>
        <w:t>(организацией)</w:t>
      </w:r>
      <w:r>
        <w:rPr>
          <w:rStyle w:val="a0"/>
          <w:spacing w:val="80"/>
          <w:sz w:val="22"/>
          <w:szCs w:val="22"/>
        </w:rPr>
        <w:t xml:space="preserve">  </w:t>
      </w:r>
      <w:r>
        <w:rPr>
          <w:rStyle w:val="Hyperlink6"/>
          <w:szCs w:val="22"/>
          <w:lang w:eastAsia="ru-RU"/>
        </w:rPr>
        <w:t>государства</w:t>
      </w:r>
      <w:r>
        <w:rPr>
          <w:rStyle w:val="Hyperlink6"/>
          <w:szCs w:val="22"/>
          <w:lang w:eastAsia="ru-RU"/>
        </w:rPr>
        <w:tab/>
      </w:r>
      <w:r>
        <w:rPr>
          <w:rStyle w:val="a0"/>
          <w:sz w:val="22"/>
          <w:szCs w:val="22"/>
        </w:rPr>
        <w:t xml:space="preserve">члена </w:t>
      </w:r>
      <w:r>
        <w:rPr>
          <w:rStyle w:val="Hyperlink6"/>
          <w:szCs w:val="22"/>
          <w:lang w:eastAsia="ru-RU"/>
        </w:rPr>
        <w:t xml:space="preserve">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t>
      </w:r>
      <w:r>
        <w:rPr>
          <w:rStyle w:val="a0"/>
          <w:sz w:val="22"/>
          <w:szCs w:val="22"/>
        </w:rPr>
        <w:t>(далее</w:t>
      </w:r>
      <w:r>
        <w:rPr>
          <w:rStyle w:val="Hyperlink6"/>
          <w:szCs w:val="22"/>
          <w:lang w:eastAsia="ru-RU"/>
        </w:rPr>
        <w:t xml:space="preserve"> Правила</w:t>
      </w:r>
      <w:r>
        <w:rPr>
          <w:rStyle w:val="a0"/>
          <w:spacing w:val="80"/>
          <w:sz w:val="22"/>
          <w:szCs w:val="22"/>
        </w:rPr>
        <w:t xml:space="preserve"> </w:t>
      </w:r>
      <w:r>
        <w:rPr>
          <w:rStyle w:val="Hyperlink6"/>
          <w:szCs w:val="22"/>
          <w:lang w:eastAsia="ru-RU"/>
        </w:rPr>
        <w:t>определения</w:t>
      </w:r>
      <w:r>
        <w:rPr>
          <w:rStyle w:val="a0"/>
          <w:spacing w:val="80"/>
          <w:sz w:val="22"/>
          <w:szCs w:val="22"/>
        </w:rPr>
        <w:t xml:space="preserve">  </w:t>
      </w:r>
      <w:r>
        <w:rPr>
          <w:rStyle w:val="Hyperlink6"/>
          <w:szCs w:val="22"/>
          <w:lang w:eastAsia="ru-RU"/>
        </w:rPr>
        <w:t>стран</w:t>
      </w:r>
      <w:r>
        <w:rPr>
          <w:rStyle w:val="a0"/>
          <w:spacing w:val="77"/>
          <w:sz w:val="22"/>
          <w:szCs w:val="22"/>
        </w:rPr>
        <w:t xml:space="preserve"> </w:t>
      </w:r>
      <w:r>
        <w:rPr>
          <w:rStyle w:val="Hyperlink6"/>
          <w:szCs w:val="22"/>
          <w:lang w:eastAsia="ru-RU"/>
        </w:rPr>
        <w:t>происхождения</w:t>
      </w:r>
      <w:r>
        <w:rPr>
          <w:rStyle w:val="a0"/>
          <w:spacing w:val="80"/>
          <w:sz w:val="22"/>
          <w:szCs w:val="22"/>
        </w:rPr>
        <w:t xml:space="preserve">  </w:t>
      </w:r>
      <w:r>
        <w:rPr>
          <w:rStyle w:val="Hyperlink6"/>
          <w:szCs w:val="22"/>
          <w:lang w:eastAsia="ru-RU"/>
        </w:rPr>
        <w:t>товаров), и в соответствии с критериями определения страны происхождения товаров,</w:t>
      </w:r>
      <w:r>
        <w:rPr>
          <w:rStyle w:val="a0"/>
          <w:spacing w:val="80"/>
          <w:sz w:val="22"/>
          <w:szCs w:val="22"/>
        </w:rPr>
        <w:t xml:space="preserve">   </w:t>
      </w:r>
      <w:r>
        <w:rPr>
          <w:rStyle w:val="Hyperlink6"/>
          <w:szCs w:val="22"/>
          <w:lang w:eastAsia="ru-RU"/>
        </w:rPr>
        <w:t>предусмотренным</w:t>
      </w:r>
      <w:r>
        <w:rPr>
          <w:rStyle w:val="a0"/>
          <w:spacing w:val="80"/>
          <w:sz w:val="22"/>
          <w:szCs w:val="22"/>
        </w:rPr>
        <w:t xml:space="preserve"> </w:t>
      </w:r>
      <w:r>
        <w:rPr>
          <w:rStyle w:val="Hyperlink6"/>
          <w:szCs w:val="22"/>
          <w:lang w:eastAsia="ru-RU"/>
        </w:rPr>
        <w:t>Правилами</w:t>
      </w:r>
      <w:r>
        <w:rPr>
          <w:rStyle w:val="a0"/>
          <w:spacing w:val="62"/>
          <w:sz w:val="22"/>
          <w:szCs w:val="22"/>
        </w:rPr>
        <w:t xml:space="preserve"> </w:t>
      </w:r>
      <w:r>
        <w:rPr>
          <w:rStyle w:val="Hyperlink6"/>
          <w:szCs w:val="22"/>
          <w:lang w:eastAsia="ru-RU"/>
        </w:rPr>
        <w:t>определения</w:t>
      </w:r>
      <w:r>
        <w:rPr>
          <w:rStyle w:val="a0"/>
          <w:spacing w:val="62"/>
          <w:sz w:val="22"/>
          <w:szCs w:val="22"/>
        </w:rPr>
        <w:t xml:space="preserve"> </w:t>
      </w:r>
      <w:r>
        <w:rPr>
          <w:rStyle w:val="Hyperlink6"/>
          <w:szCs w:val="22"/>
          <w:lang w:eastAsia="ru-RU"/>
        </w:rPr>
        <w:t>страны происхождения товаров;</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при осуществлении закупок товаров, указанных в </w:t>
      </w:r>
      <w:hyperlink r:id="rId127" w:history="1">
        <w:r>
          <w:rPr>
            <w:rStyle w:val="Hyperlink6"/>
            <w:szCs w:val="22"/>
            <w:lang w:eastAsia="ru-RU"/>
          </w:rPr>
          <w:t xml:space="preserve">позициях 416-428 </w:t>
        </w:r>
      </w:hyperlink>
      <w:r>
        <w:rPr>
          <w:rStyle w:val="Hyperlink6"/>
          <w:szCs w:val="22"/>
          <w:lang w:eastAsia="ru-RU"/>
        </w:rPr>
        <w:t> приложения № 2 Постановления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w:t>
      </w:r>
      <w:r>
        <w:rPr>
          <w:rStyle w:val="a0"/>
          <w:spacing w:val="40"/>
          <w:sz w:val="22"/>
          <w:szCs w:val="22"/>
        </w:rPr>
        <w:t xml:space="preserve"> </w:t>
      </w:r>
      <w:r>
        <w:rPr>
          <w:rStyle w:val="Hyperlink6"/>
          <w:szCs w:val="22"/>
          <w:lang w:eastAsia="ru-RU"/>
        </w:rPr>
        <w:t>осуществлении</w:t>
      </w:r>
      <w:r>
        <w:rPr>
          <w:rStyle w:val="a0"/>
          <w:spacing w:val="80"/>
          <w:sz w:val="22"/>
          <w:szCs w:val="22"/>
        </w:rPr>
        <w:t xml:space="preserve"> </w:t>
      </w:r>
      <w:r>
        <w:rPr>
          <w:rStyle w:val="Hyperlink6"/>
          <w:szCs w:val="22"/>
          <w:lang w:eastAsia="ru-RU"/>
        </w:rPr>
        <w:t>закупок</w:t>
      </w:r>
      <w:r>
        <w:rPr>
          <w:rStyle w:val="a0"/>
          <w:spacing w:val="75"/>
          <w:sz w:val="22"/>
          <w:szCs w:val="22"/>
        </w:rPr>
        <w:t xml:space="preserve"> </w:t>
      </w:r>
      <w:r>
        <w:rPr>
          <w:rStyle w:val="Hyperlink6"/>
          <w:szCs w:val="22"/>
          <w:lang w:eastAsia="ru-RU"/>
        </w:rPr>
        <w:t>товаров,</w:t>
      </w:r>
      <w:r>
        <w:rPr>
          <w:rStyle w:val="a0"/>
          <w:spacing w:val="71"/>
          <w:sz w:val="22"/>
          <w:szCs w:val="22"/>
        </w:rPr>
        <w:t xml:space="preserve"> </w:t>
      </w:r>
      <w:r>
        <w:rPr>
          <w:rStyle w:val="Hyperlink6"/>
          <w:szCs w:val="22"/>
          <w:lang w:eastAsia="ru-RU"/>
        </w:rPr>
        <w:t>указанных</w:t>
      </w:r>
      <w:r>
        <w:rPr>
          <w:rStyle w:val="a0"/>
          <w:spacing w:val="78"/>
          <w:sz w:val="22"/>
          <w:szCs w:val="22"/>
        </w:rPr>
        <w:t xml:space="preserve"> </w:t>
      </w:r>
      <w:r>
        <w:rPr>
          <w:rStyle w:val="Hyperlink6"/>
          <w:szCs w:val="22"/>
          <w:lang w:eastAsia="ru-RU"/>
        </w:rPr>
        <w:t>в</w:t>
      </w:r>
      <w:r>
        <w:rPr>
          <w:rStyle w:val="a0"/>
          <w:spacing w:val="40"/>
          <w:sz w:val="22"/>
          <w:szCs w:val="22"/>
        </w:rPr>
        <w:t xml:space="preserve"> </w:t>
      </w:r>
      <w:r>
        <w:rPr>
          <w:rStyle w:val="Hyperlink6"/>
          <w:szCs w:val="22"/>
          <w:lang w:eastAsia="ru-RU"/>
        </w:rPr>
        <w:t>позициях</w:t>
      </w:r>
      <w:r>
        <w:rPr>
          <w:rStyle w:val="a0"/>
          <w:spacing w:val="72"/>
          <w:sz w:val="22"/>
          <w:szCs w:val="22"/>
        </w:rPr>
        <w:t xml:space="preserve"> </w:t>
      </w:r>
      <w:r>
        <w:rPr>
          <w:rStyle w:val="Hyperlink6"/>
          <w:szCs w:val="22"/>
          <w:lang w:eastAsia="ru-RU"/>
        </w:rPr>
        <w:t>400</w:t>
      </w:r>
      <w:r>
        <w:rPr>
          <w:rStyle w:val="a0"/>
          <w:spacing w:val="40"/>
          <w:sz w:val="22"/>
          <w:szCs w:val="22"/>
        </w:rPr>
        <w:t xml:space="preserve"> </w:t>
      </w:r>
      <w:r>
        <w:rPr>
          <w:rStyle w:val="Hyperlink6"/>
          <w:szCs w:val="22"/>
          <w:lang w:eastAsia="ru-RU"/>
        </w:rPr>
        <w:t>-</w:t>
      </w:r>
      <w:r>
        <w:rPr>
          <w:rStyle w:val="a0"/>
          <w:spacing w:val="40"/>
          <w:sz w:val="22"/>
          <w:szCs w:val="22"/>
        </w:rPr>
        <w:t xml:space="preserve"> </w:t>
      </w:r>
      <w:r>
        <w:rPr>
          <w:rStyle w:val="Hyperlink6"/>
          <w:szCs w:val="22"/>
          <w:lang w:eastAsia="ru-RU"/>
        </w:rPr>
        <w:t>415 и</w:t>
      </w:r>
      <w:r>
        <w:rPr>
          <w:rStyle w:val="a0"/>
          <w:spacing w:val="40"/>
          <w:sz w:val="22"/>
          <w:szCs w:val="22"/>
        </w:rPr>
        <w:t xml:space="preserve"> </w:t>
      </w:r>
      <w:r>
        <w:rPr>
          <w:rStyle w:val="Hyperlink6"/>
          <w:szCs w:val="22"/>
          <w:lang w:eastAsia="ru-RU"/>
        </w:rPr>
        <w:t>429</w:t>
      </w:r>
      <w:r>
        <w:rPr>
          <w:rStyle w:val="a0"/>
          <w:spacing w:val="40"/>
          <w:sz w:val="22"/>
          <w:szCs w:val="22"/>
        </w:rPr>
        <w:t xml:space="preserve"> </w:t>
      </w:r>
      <w:r>
        <w:rPr>
          <w:rStyle w:val="Hyperlink6"/>
          <w:szCs w:val="22"/>
          <w:lang w:eastAsia="ru-RU"/>
        </w:rPr>
        <w:t>-</w:t>
      </w:r>
      <w:r>
        <w:rPr>
          <w:rStyle w:val="a0"/>
          <w:spacing w:val="40"/>
          <w:sz w:val="22"/>
          <w:szCs w:val="22"/>
        </w:rPr>
        <w:t xml:space="preserve"> </w:t>
      </w:r>
      <w:r>
        <w:rPr>
          <w:rStyle w:val="Hyperlink6"/>
          <w:szCs w:val="22"/>
          <w:lang w:eastAsia="ru-RU"/>
        </w:rPr>
        <w:t>432</w:t>
      </w:r>
      <w:r>
        <w:rPr>
          <w:rStyle w:val="a0"/>
          <w:spacing w:val="40"/>
          <w:sz w:val="22"/>
          <w:szCs w:val="22"/>
        </w:rPr>
        <w:t xml:space="preserve"> </w:t>
      </w:r>
      <w:r>
        <w:rPr>
          <w:rStyle w:val="Hyperlink6"/>
          <w:szCs w:val="22"/>
          <w:lang w:eastAsia="ru-RU"/>
        </w:rPr>
        <w:t>приложения</w:t>
      </w:r>
      <w:r>
        <w:rPr>
          <w:rStyle w:val="a0"/>
          <w:spacing w:val="40"/>
          <w:sz w:val="22"/>
          <w:szCs w:val="22"/>
        </w:rPr>
        <w:t xml:space="preserve"> </w:t>
      </w:r>
      <w:r>
        <w:rPr>
          <w:rStyle w:val="Hyperlink6"/>
          <w:szCs w:val="22"/>
          <w:lang w:eastAsia="ru-RU"/>
        </w:rPr>
        <w:t>№</w:t>
      </w:r>
      <w:r>
        <w:rPr>
          <w:rStyle w:val="a0"/>
          <w:spacing w:val="80"/>
          <w:sz w:val="22"/>
          <w:szCs w:val="22"/>
        </w:rPr>
        <w:t xml:space="preserve"> </w:t>
      </w:r>
      <w:r>
        <w:rPr>
          <w:rStyle w:val="Hyperlink6"/>
          <w:szCs w:val="22"/>
          <w:lang w:eastAsia="ru-RU"/>
        </w:rPr>
        <w:t>2</w:t>
      </w:r>
      <w:r>
        <w:rPr>
          <w:rStyle w:val="a0"/>
          <w:spacing w:val="40"/>
          <w:sz w:val="22"/>
          <w:szCs w:val="22"/>
        </w:rPr>
        <w:t xml:space="preserve"> </w:t>
      </w:r>
      <w:r>
        <w:rPr>
          <w:rStyle w:val="Hyperlink6"/>
          <w:szCs w:val="22"/>
          <w:lang w:eastAsia="ru-RU"/>
        </w:rPr>
        <w:t>к</w:t>
      </w:r>
      <w:r>
        <w:rPr>
          <w:rStyle w:val="a0"/>
          <w:spacing w:val="40"/>
          <w:sz w:val="22"/>
          <w:szCs w:val="22"/>
        </w:rPr>
        <w:t xml:space="preserve"> </w:t>
      </w:r>
      <w:r>
        <w:rPr>
          <w:rStyle w:val="Hyperlink6"/>
          <w:szCs w:val="22"/>
          <w:lang w:eastAsia="ru-RU"/>
        </w:rPr>
        <w:t>настоящему</w:t>
      </w:r>
      <w:r>
        <w:rPr>
          <w:rStyle w:val="a0"/>
          <w:spacing w:val="40"/>
          <w:sz w:val="22"/>
          <w:szCs w:val="22"/>
        </w:rPr>
        <w:t xml:space="preserve"> </w:t>
      </w:r>
      <w:r>
        <w:rPr>
          <w:rStyle w:val="Hyperlink6"/>
          <w:szCs w:val="22"/>
          <w:lang w:eastAsia="ru-RU"/>
        </w:rPr>
        <w:t>постановлению,</w:t>
      </w:r>
      <w:r>
        <w:rPr>
          <w:rStyle w:val="a0"/>
          <w:spacing w:val="40"/>
          <w:sz w:val="22"/>
          <w:szCs w:val="22"/>
        </w:rPr>
        <w:t xml:space="preserve"> </w:t>
      </w:r>
      <w:r>
        <w:rPr>
          <w:rStyle w:val="Hyperlink6"/>
          <w:szCs w:val="22"/>
          <w:lang w:eastAsia="ru-RU"/>
        </w:rPr>
        <w:t>извещения об осуществлении которых размещены в</w:t>
      </w:r>
      <w:r>
        <w:rPr>
          <w:rStyle w:val="a0"/>
          <w:spacing w:val="-5"/>
          <w:sz w:val="22"/>
          <w:szCs w:val="22"/>
        </w:rPr>
        <w:t xml:space="preserve"> </w:t>
      </w:r>
      <w:r>
        <w:rPr>
          <w:rStyle w:val="Hyperlink6"/>
          <w:szCs w:val="22"/>
          <w:lang w:eastAsia="ru-RU"/>
        </w:rPr>
        <w:t>единой информационной</w:t>
      </w:r>
      <w:r>
        <w:rPr>
          <w:rStyle w:val="a0"/>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w:t>
      </w:r>
      <w:r>
        <w:rPr>
          <w:rStyle w:val="a0"/>
          <w:sz w:val="22"/>
          <w:szCs w:val="22"/>
        </w:rPr>
        <w:t xml:space="preserve"> </w:t>
      </w:r>
      <w:r>
        <w:rPr>
          <w:rStyle w:val="Hyperlink6"/>
          <w:szCs w:val="22"/>
          <w:lang w:eastAsia="ru-RU"/>
        </w:rPr>
        <w:t xml:space="preserve">декабря 2025 г. </w:t>
      </w:r>
      <w:r>
        <w:rPr>
          <w:rStyle w:val="a0"/>
          <w:sz w:val="22"/>
          <w:szCs w:val="22"/>
        </w:rPr>
        <w:t>включительно,</w:t>
      </w:r>
      <w:r>
        <w:rPr>
          <w:rStyle w:val="Hyperlink6"/>
          <w:szCs w:val="22"/>
          <w:lang w:eastAsia="ru-RU"/>
        </w:rPr>
        <w:t xml:space="preserve">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сертификат о происхождении товара, выданный уполномоченным органом (организацией) государства - члена Евразийского экономического союза по </w:t>
      </w:r>
      <w:hyperlink r:id="rId128"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w:t>
      </w:r>
      <w:hyperlink r:id="rId129" w:history="1">
        <w:r>
          <w:rPr>
            <w:rStyle w:val="Hyperlink6"/>
            <w:szCs w:val="22"/>
            <w:lang w:eastAsia="ru-RU"/>
          </w:rPr>
          <w:t>подпунктом «в» пункта 2.4</w:t>
        </w:r>
      </w:hyperlink>
      <w:r>
        <w:rPr>
          <w:rStyle w:val="Hyperlink6"/>
          <w:szCs w:val="22"/>
          <w:lang w:eastAsia="ru-RU"/>
        </w:rPr>
        <w:t>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w:t>
      </w:r>
      <w:hyperlink r:id="rId130" w:history="1">
        <w:r>
          <w:rPr>
            <w:rStyle w:val="Hyperlink6"/>
            <w:szCs w:val="22"/>
            <w:lang w:eastAsia="ru-RU"/>
          </w:rPr>
          <w:t>согласно приложению № 4</w:t>
        </w:r>
      </w:hyperlink>
      <w:r>
        <w:rPr>
          <w:rStyle w:val="Hyperlink6"/>
          <w:szCs w:val="22"/>
          <w:lang w:eastAsia="ru-RU"/>
        </w:rPr>
        <w:t xml:space="preserve"> Постановления № 1875;</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реквизиты (дата и номер) документа, подтверждающего соответствие производства медицинских изделий требованиям </w:t>
      </w:r>
      <w:hyperlink r:id="rId131" w:history="1">
        <w:r>
          <w:rPr>
            <w:rStyle w:val="Hyperlink6"/>
            <w:szCs w:val="22"/>
            <w:lang w:eastAsia="ru-RU"/>
          </w:rPr>
          <w:t>ГОСТ ISO 13485-2017</w:t>
        </w:r>
      </w:hyperlink>
      <w:r>
        <w:rPr>
          <w:rStyle w:val="Hyperlink6"/>
          <w:szCs w:val="22"/>
          <w:lang w:eastAsia="ru-RU"/>
        </w:rPr>
        <w:t> »Межгосударственный стандарт. Изделия медицинские. Системы менеджмента качества. Требования для целей регулирования»;</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до внесения изменений в право Евразийского экономического союза, предусматривающих подтверждение страны происхождения товаров, указанных приложения № 1-3 Постановления № 1875, путем предоставления информации из </w:t>
      </w:r>
      <w:hyperlink r:id="rId132" w:history="1">
        <w:r>
          <w:rPr>
            <w:rStyle w:val="Hyperlink6"/>
            <w:szCs w:val="22"/>
            <w:lang w:eastAsia="ru-RU"/>
          </w:rPr>
          <w:t>евразийского реестра</w:t>
        </w:r>
      </w:hyperlink>
      <w:r>
        <w:rPr>
          <w:rStyle w:val="Hyperlink6"/>
          <w:szCs w:val="22"/>
          <w:lang w:eastAsia="ru-RU"/>
        </w:rPr>
        <w:t>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w:t>
      </w:r>
      <w:hyperlink r:id="rId133"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закупки товара, указанного в </w:t>
      </w:r>
      <w:hyperlink r:id="rId134" w:history="1">
        <w:r>
          <w:rPr>
            <w:rStyle w:val="Hyperlink6"/>
            <w:szCs w:val="22"/>
            <w:lang w:eastAsia="ru-RU"/>
          </w:rPr>
          <w:t>позиции 433</w:t>
        </w:r>
      </w:hyperlink>
      <w:r>
        <w:rPr>
          <w:rStyle w:val="Hyperlink6"/>
          <w:szCs w:val="22"/>
          <w:lang w:eastAsia="ru-RU"/>
        </w:rPr>
        <w:t> приложения № 2 Постановления № 1875,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31 декабря 2025 г включительно, положения </w:t>
      </w:r>
      <w:hyperlink r:id="rId135" w:history="1">
        <w:r>
          <w:rPr>
            <w:rStyle w:val="Hyperlink6"/>
            <w:szCs w:val="22"/>
            <w:lang w:eastAsia="ru-RU"/>
          </w:rPr>
          <w:t>подпункта «у» пункта 4</w:t>
        </w:r>
      </w:hyperlink>
      <w:r>
        <w:rPr>
          <w:rStyle w:val="Hyperlink6"/>
          <w:szCs w:val="22"/>
          <w:lang w:eastAsia="ru-RU"/>
        </w:rPr>
        <w:t> Постановления № 1875применяются также в отношении лекарственных препаратов, включенных в </w:t>
      </w:r>
      <w:hyperlink r:id="rId136"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37"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положения </w:t>
      </w:r>
      <w:hyperlink r:id="rId138" w:history="1">
        <w:r>
          <w:rPr>
            <w:rStyle w:val="Hyperlink6"/>
            <w:szCs w:val="22"/>
            <w:lang w:eastAsia="ru-RU"/>
          </w:rPr>
          <w:t>подпункта «ф» пункта 4</w:t>
        </w:r>
      </w:hyperlink>
      <w:r>
        <w:rPr>
          <w:rStyle w:val="Hyperlink6"/>
          <w:szCs w:val="22"/>
          <w:lang w:eastAsia="ru-RU"/>
        </w:rPr>
        <w:t> Постановления № 1875 в части, касающейся лекарственных препаратов, включенных в </w:t>
      </w:r>
      <w:hyperlink r:id="rId139"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40"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после дня </w:t>
      </w:r>
      <w:hyperlink r:id="rId141" w:history="1">
        <w:r>
          <w:rPr>
            <w:rStyle w:val="Hyperlink6"/>
            <w:szCs w:val="22"/>
            <w:lang w:eastAsia="ru-RU"/>
          </w:rPr>
          <w:t>вступления в силу</w:t>
        </w:r>
      </w:hyperlink>
      <w:r>
        <w:rPr>
          <w:rStyle w:val="Hyperlink6"/>
          <w:szCs w:val="22"/>
          <w:lang w:eastAsia="ru-RU"/>
        </w:rPr>
        <w:t> настоящего постановления применяются при осуществлении закупок,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сентября 2-го года после года включения лекарственного препарата, являющегося объектом закупки (предметом закупки), в указанный перечень;</w:t>
      </w:r>
    </w:p>
    <w:p w:rsidR="00A008DE" w:rsidRDefault="00A008DE">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во всем, что не оговорено в настоящем разделе следует руководствоваться Федеральным законом «О закупках товаров, работ, услуг отдельными видами юридических лиц», подзаконными актами, в т.ч.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Положением о закупке.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12. В случае указания в техническом задании технических регламентов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 принятыми в соответствии с законодательством Российской Федерации о стандартизации участник закупки вправе не дублировать указание на такие документы,  при условии соответствия товара (работ, услуг) требованиям технического задания.</w:t>
      </w:r>
    </w:p>
    <w:p w:rsidR="00A008DE" w:rsidRDefault="00A008DE">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A008DE" w:rsidRDefault="00A008DE">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13. Гарантийный срок не является характеристикой товара (работы, услуги), а является условием исполнения договора, при этом участник вправе предоставить конкретное значение или не конкретное значение по своему усмотрению, за исключением если в техническом задании не установлено иное.</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14. Участник закупки должен предоставить всю информацию, сведения и документы предоставление которых установлено извещением и/или документацией.</w:t>
      </w:r>
    </w:p>
    <w:p w:rsidR="00A008DE" w:rsidRDefault="00A008DE">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15. Заявка рассматривается в совокупности с аккредитационными данными (сведениями, регистрационными сведениями и т.п.) участника закупки, полученными вместе с заявкой на участие.</w:t>
      </w:r>
    </w:p>
    <w:p w:rsidR="00A008DE" w:rsidRDefault="00A008DE">
      <w:pPr>
        <w:pBdr>
          <w:top w:val="none" w:sz="0" w:space="0" w:color="auto"/>
          <w:left w:val="none" w:sz="0" w:space="0" w:color="auto"/>
          <w:bottom w:val="none" w:sz="0" w:space="0" w:color="auto"/>
          <w:right w:val="none" w:sz="0" w:space="0" w:color="auto"/>
        </w:pBdr>
        <w:ind w:firstLine="708"/>
        <w:jc w:val="center"/>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jc w:val="center"/>
        <w:rPr>
          <w:rStyle w:val="Hyperlink8"/>
        </w:rPr>
      </w:pPr>
    </w:p>
    <w:p w:rsidR="00A008DE" w:rsidRDefault="00A008DE">
      <w:pPr>
        <w:pBdr>
          <w:top w:val="none" w:sz="0" w:space="0" w:color="auto"/>
          <w:left w:val="none" w:sz="0" w:space="0" w:color="auto"/>
          <w:bottom w:val="none" w:sz="0" w:space="0" w:color="auto"/>
          <w:right w:val="none" w:sz="0" w:space="0" w:color="auto"/>
        </w:pBdr>
        <w:jc w:val="center"/>
        <w:rPr>
          <w:rStyle w:val="Hyperlink8"/>
        </w:rPr>
      </w:pPr>
    </w:p>
    <w:p w:rsidR="00A008DE" w:rsidRDefault="00A008DE">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rPr>
        <w:t>Приложение</w:t>
      </w:r>
      <w:r>
        <w:rPr>
          <w:rStyle w:val="a0"/>
          <w:b/>
          <w:bCs/>
          <w:sz w:val="22"/>
          <w:szCs w:val="22"/>
        </w:rPr>
        <w:t xml:space="preserve"> 1. Техническое задание</w:t>
      </w:r>
    </w:p>
    <w:p w:rsidR="00A008DE" w:rsidRDefault="00A008DE">
      <w:pPr>
        <w:pBdr>
          <w:top w:val="none" w:sz="0" w:space="0" w:color="auto"/>
          <w:left w:val="none" w:sz="0" w:space="0" w:color="auto"/>
          <w:bottom w:val="none" w:sz="0" w:space="0" w:color="auto"/>
          <w:right w:val="none" w:sz="0" w:space="0" w:color="auto"/>
        </w:pBdr>
        <w:jc w:val="center"/>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jc w:val="center"/>
        <w:rPr>
          <w:rStyle w:val="a0"/>
          <w:b/>
          <w:bCs/>
          <w:sz w:val="22"/>
          <w:szCs w:val="22"/>
        </w:rPr>
      </w:pPr>
      <w:r>
        <w:rPr>
          <w:rStyle w:val="Hyperlink6"/>
          <w:szCs w:val="22"/>
          <w:lang w:eastAsia="ru-RU"/>
        </w:rPr>
        <w:t>Прикреплено отдельным файлом</w:t>
      </w:r>
    </w:p>
    <w:p w:rsidR="00A008DE" w:rsidRDefault="00A008DE">
      <w:pPr>
        <w:pBdr>
          <w:top w:val="none" w:sz="0" w:space="0" w:color="auto"/>
          <w:left w:val="none" w:sz="0" w:space="0" w:color="auto"/>
          <w:bottom w:val="none" w:sz="0" w:space="0" w:color="auto"/>
          <w:right w:val="none" w:sz="0" w:space="0" w:color="auto"/>
        </w:pBdr>
        <w:jc w:val="center"/>
        <w:rPr>
          <w:rStyle w:val="Hyperlink8"/>
        </w:rPr>
      </w:pPr>
    </w:p>
    <w:p w:rsidR="00A008DE" w:rsidRDefault="00A008DE">
      <w:pPr>
        <w:pBdr>
          <w:top w:val="none" w:sz="0" w:space="0" w:color="auto"/>
          <w:left w:val="none" w:sz="0" w:space="0" w:color="auto"/>
          <w:bottom w:val="none" w:sz="0" w:space="0" w:color="auto"/>
          <w:right w:val="none" w:sz="0" w:space="0" w:color="auto"/>
        </w:pBdr>
        <w:tabs>
          <w:tab w:val="left" w:pos="4347"/>
        </w:tabs>
        <w:jc w:val="center"/>
        <w:rPr>
          <w:rStyle w:val="a0"/>
          <w:b/>
          <w:bCs/>
          <w:sz w:val="22"/>
          <w:szCs w:val="22"/>
        </w:rPr>
      </w:pPr>
      <w:r>
        <w:rPr>
          <w:rStyle w:val="a0"/>
          <w:b/>
          <w:bCs/>
        </w:rPr>
        <w:t>Приложение</w:t>
      </w:r>
      <w:r>
        <w:rPr>
          <w:rStyle w:val="a0"/>
          <w:b/>
          <w:bCs/>
          <w:sz w:val="22"/>
          <w:szCs w:val="22"/>
        </w:rPr>
        <w:t xml:space="preserve"> 2.</w:t>
      </w:r>
      <w:r>
        <w:rPr>
          <w:rStyle w:val="Hyperlink6"/>
          <w:szCs w:val="22"/>
          <w:lang w:eastAsia="ru-RU"/>
        </w:rPr>
        <w:t xml:space="preserve">  </w:t>
      </w:r>
      <w:r>
        <w:rPr>
          <w:rStyle w:val="a0"/>
          <w:b/>
          <w:bCs/>
          <w:sz w:val="22"/>
          <w:szCs w:val="22"/>
        </w:rPr>
        <w:t xml:space="preserve">Обоснование начальной (максимальной) цены договора </w:t>
      </w:r>
    </w:p>
    <w:p w:rsidR="00A008DE" w:rsidRDefault="00A008DE">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0"/>
          <w:b/>
          <w:bCs/>
          <w:sz w:val="22"/>
          <w:szCs w:val="22"/>
        </w:rPr>
      </w:pPr>
      <w:r>
        <w:rPr>
          <w:rStyle w:val="a0"/>
          <w:b/>
          <w:bCs/>
          <w:sz w:val="22"/>
          <w:szCs w:val="22"/>
        </w:rPr>
        <w:t>либо цены единицы товара, работы, услуги</w:t>
      </w:r>
    </w:p>
    <w:p w:rsidR="00A008DE" w:rsidRDefault="00A008DE">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0"/>
          <w:b/>
          <w:bCs/>
          <w:sz w:val="22"/>
          <w:szCs w:val="22"/>
        </w:rPr>
      </w:pPr>
      <w:r>
        <w:rPr>
          <w:rStyle w:val="Hyperlink6"/>
          <w:szCs w:val="22"/>
          <w:lang w:eastAsia="ru-RU"/>
        </w:rPr>
        <w:t>Прикреплено отдельным файлом</w:t>
      </w:r>
    </w:p>
    <w:p w:rsidR="00A008DE" w:rsidRDefault="00A008DE">
      <w:pPr>
        <w:pBdr>
          <w:top w:val="none" w:sz="0" w:space="0" w:color="auto"/>
          <w:left w:val="none" w:sz="0" w:space="0" w:color="auto"/>
          <w:bottom w:val="none" w:sz="0" w:space="0" w:color="auto"/>
          <w:right w:val="none" w:sz="0" w:space="0" w:color="auto"/>
        </w:pBdr>
        <w:jc w:val="center"/>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rPr>
        <w:t>Приложение</w:t>
      </w:r>
      <w:r>
        <w:rPr>
          <w:rStyle w:val="a0"/>
          <w:b/>
          <w:bCs/>
          <w:sz w:val="22"/>
          <w:szCs w:val="22"/>
        </w:rPr>
        <w:t xml:space="preserve"> 3. Проект договора</w:t>
      </w:r>
    </w:p>
    <w:p w:rsidR="00A008DE" w:rsidRDefault="00A008DE">
      <w:pPr>
        <w:pBdr>
          <w:top w:val="none" w:sz="0" w:space="0" w:color="auto"/>
          <w:left w:val="none" w:sz="0" w:space="0" w:color="auto"/>
          <w:bottom w:val="none" w:sz="0" w:space="0" w:color="auto"/>
          <w:right w:val="none" w:sz="0" w:space="0" w:color="auto"/>
        </w:pBdr>
        <w:jc w:val="center"/>
        <w:rPr>
          <w:rStyle w:val="a0"/>
          <w:b/>
          <w:bCs/>
          <w:sz w:val="22"/>
          <w:szCs w:val="22"/>
        </w:rPr>
      </w:pPr>
    </w:p>
    <w:p w:rsidR="00A008DE" w:rsidRDefault="00A008DE">
      <w:pPr>
        <w:pBdr>
          <w:top w:val="none" w:sz="0" w:space="0" w:color="auto"/>
          <w:left w:val="none" w:sz="0" w:space="0" w:color="auto"/>
          <w:bottom w:val="none" w:sz="0" w:space="0" w:color="auto"/>
          <w:right w:val="none" w:sz="0" w:space="0" w:color="auto"/>
        </w:pBdr>
        <w:jc w:val="center"/>
      </w:pPr>
      <w:r>
        <w:rPr>
          <w:rStyle w:val="Hyperlink6"/>
          <w:szCs w:val="22"/>
          <w:lang w:eastAsia="ru-RU"/>
        </w:rPr>
        <w:t>Прикреплено отдельным файлом</w:t>
      </w:r>
    </w:p>
    <w:sectPr w:rsidR="00A008DE" w:rsidSect="0065247F">
      <w:headerReference w:type="default" r:id="rId142"/>
      <w:footerReference w:type="default" r:id="rId143"/>
      <w:pgSz w:w="11900" w:h="16840"/>
      <w:pgMar w:top="568" w:right="850" w:bottom="851" w:left="1418"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8DE" w:rsidRDefault="00A008DE">
      <w:pPr>
        <w:pBdr>
          <w:top w:val="none" w:sz="0" w:space="0" w:color="auto"/>
          <w:left w:val="none" w:sz="0" w:space="0" w:color="auto"/>
          <w:bottom w:val="none" w:sz="0" w:space="0" w:color="auto"/>
          <w:right w:val="none" w:sz="0" w:space="0" w:color="auto"/>
        </w:pBdr>
      </w:pPr>
      <w:r>
        <w:separator/>
      </w:r>
    </w:p>
  </w:endnote>
  <w:endnote w:type="continuationSeparator" w:id="0">
    <w:p w:rsidR="00A008DE" w:rsidRDefault="00A008DE">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8DE" w:rsidRDefault="00A008DE">
    <w:pPr>
      <w:pStyle w:val="a"/>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8DE" w:rsidRDefault="00A008DE">
      <w:pPr>
        <w:pBdr>
          <w:top w:val="none" w:sz="0" w:space="0" w:color="auto"/>
          <w:left w:val="none" w:sz="0" w:space="0" w:color="auto"/>
          <w:bottom w:val="none" w:sz="0" w:space="0" w:color="auto"/>
          <w:right w:val="none" w:sz="0" w:space="0" w:color="auto"/>
        </w:pBdr>
      </w:pPr>
      <w:r>
        <w:separator/>
      </w:r>
    </w:p>
  </w:footnote>
  <w:footnote w:type="continuationSeparator" w:id="0">
    <w:p w:rsidR="00A008DE" w:rsidRDefault="00A008DE">
      <w:pPr>
        <w:pBdr>
          <w:top w:val="none" w:sz="0" w:space="0" w:color="auto"/>
          <w:left w:val="none" w:sz="0" w:space="0" w:color="auto"/>
          <w:bottom w:val="none" w:sz="0" w:space="0" w:color="auto"/>
          <w:right w:val="none" w:sz="0" w:space="0" w:color="auto"/>
        </w:pBdr>
      </w:pPr>
      <w:r>
        <w:continuationSeparator/>
      </w:r>
    </w:p>
  </w:footnote>
  <w:footnote w:type="continuationNotice" w:id="1">
    <w:p w:rsidR="00A008DE" w:rsidRDefault="00A008DE">
      <w:pPr>
        <w:pBdr>
          <w:top w:val="none" w:sz="0" w:space="0" w:color="auto"/>
          <w:left w:val="none" w:sz="0" w:space="0" w:color="auto"/>
          <w:bottom w:val="none" w:sz="0" w:space="0" w:color="auto"/>
          <w:right w:val="none" w:sz="0" w:space="0" w:color="auto"/>
        </w:pBdr>
      </w:pPr>
    </w:p>
  </w:footnote>
  <w:footnote w:id="2">
    <w:p w:rsidR="00A008DE" w:rsidRDefault="00A008DE">
      <w:pPr>
        <w:pBdr>
          <w:top w:val="none" w:sz="0" w:space="0" w:color="auto"/>
          <w:left w:val="none" w:sz="0" w:space="0" w:color="auto"/>
          <w:bottom w:val="none" w:sz="0" w:space="0" w:color="auto"/>
          <w:right w:val="none" w:sz="0" w:space="0" w:color="auto"/>
        </w:pBdr>
        <w:tabs>
          <w:tab w:val="left" w:pos="284"/>
        </w:tabs>
        <w:jc w:val="both"/>
      </w:pPr>
      <w:r>
        <w:rPr>
          <w:rStyle w:val="a0"/>
          <w:sz w:val="22"/>
          <w:szCs w:val="22"/>
          <w:vertAlign w:val="superscript"/>
        </w:rPr>
        <w:footnoteRef/>
      </w:r>
      <w:r>
        <w:rPr>
          <w:rStyle w:val="Hyperlink8"/>
        </w:rPr>
        <w:t xml:space="preserve"> </w:t>
      </w:r>
      <w:r>
        <w:rPr>
          <w:rStyle w:val="Hyperlink10"/>
          <w:szCs w:val="20"/>
          <w:lang w:eastAsia="ru-RU"/>
        </w:rPr>
        <w:t>Форма является рекомендуемой, а отсутствие формы или подача в ином виде не является причиной отклонения заявки.</w:t>
      </w:r>
    </w:p>
  </w:footnote>
  <w:footnote w:id="3">
    <w:p w:rsidR="00A008DE" w:rsidRDefault="00A008DE">
      <w:pPr>
        <w:pStyle w:val="FootnoteText"/>
        <w:pBdr>
          <w:top w:val="none" w:sz="0" w:space="0" w:color="auto"/>
          <w:left w:val="none" w:sz="0" w:space="0" w:color="auto"/>
          <w:bottom w:val="none" w:sz="0" w:space="0" w:color="auto"/>
          <w:right w:val="none" w:sz="0" w:space="0" w:color="auto"/>
        </w:pBdr>
      </w:pPr>
      <w:r>
        <w:rPr>
          <w:rStyle w:val="a0"/>
          <w:sz w:val="22"/>
          <w:szCs w:val="22"/>
          <w:vertAlign w:val="superscript"/>
        </w:rPr>
        <w:footnoteRef/>
      </w:r>
      <w:r>
        <w:rPr>
          <w:rStyle w:val="Hyperlink8"/>
          <w:rFonts w:cs="Arial Unicode MS"/>
        </w:rPr>
        <w:t xml:space="preserve"> </w:t>
      </w:r>
      <w:r>
        <w:rPr>
          <w:rStyle w:val="Hyperlink9"/>
          <w:rFonts w:cs="Arial Unicode MS"/>
          <w:lang w:eastAsia="ru-RU"/>
        </w:rPr>
        <w:t>Информационное письмо Минфина России от 13.03.2025 № 24-03-09/24756</w:t>
      </w:r>
    </w:p>
  </w:footnote>
  <w:footnote w:id="4">
    <w:p w:rsidR="00A008DE" w:rsidRDefault="00A008DE">
      <w:pPr>
        <w:pBdr>
          <w:top w:val="none" w:sz="0" w:space="0" w:color="auto"/>
          <w:left w:val="none" w:sz="0" w:space="0" w:color="auto"/>
          <w:bottom w:val="none" w:sz="0" w:space="0" w:color="auto"/>
          <w:right w:val="none" w:sz="0" w:space="0" w:color="auto"/>
        </w:pBdr>
        <w:tabs>
          <w:tab w:val="left" w:pos="1418"/>
        </w:tabs>
        <w:jc w:val="both"/>
      </w:pPr>
      <w:r>
        <w:rPr>
          <w:rStyle w:val="a0"/>
          <w:sz w:val="22"/>
          <w:szCs w:val="22"/>
          <w:vertAlign w:val="superscript"/>
        </w:rPr>
        <w:footnoteRef/>
      </w:r>
      <w:r>
        <w:rPr>
          <w:rStyle w:val="Hyperlink10"/>
          <w:szCs w:val="20"/>
          <w:lang w:eastAsia="ru-RU"/>
        </w:rPr>
        <w:t xml:space="preserve"> Положения подпункта «а» в части, касающейся товаров, указанных в </w:t>
      </w:r>
      <w:hyperlink r:id="rId1" w:history="1">
        <w:r>
          <w:rPr>
            <w:rStyle w:val="Hyperlink10"/>
            <w:szCs w:val="20"/>
            <w:lang w:eastAsia="ru-RU"/>
          </w:rPr>
          <w:t>позициях 400 - 432</w:t>
        </w:r>
      </w:hyperlink>
      <w:r>
        <w:rPr>
          <w:rStyle w:val="Hyperlink10"/>
          <w:szCs w:val="20"/>
          <w:lang w:eastAsia="ru-RU"/>
        </w:rPr>
        <w:t> приложения N 2 Постановления № 1875, </w:t>
      </w:r>
      <w:hyperlink r:id="rId2" w:history="1">
        <w:r>
          <w:rPr>
            <w:rStyle w:val="Hyperlink10"/>
            <w:szCs w:val="20"/>
            <w:lang w:eastAsia="ru-RU"/>
          </w:rPr>
          <w:t>применяются</w:t>
        </w:r>
      </w:hyperlink>
      <w:r>
        <w:rPr>
          <w:rStyle w:val="Hyperlink10"/>
          <w:szCs w:val="20"/>
          <w:lang w:eastAsia="ru-RU"/>
        </w:rPr>
        <w:t> с 1 сентября 2025 г.</w:t>
      </w:r>
    </w:p>
  </w:footnote>
  <w:footnote w:id="5">
    <w:p w:rsidR="00A008DE" w:rsidRDefault="00A008DE">
      <w:pPr>
        <w:pStyle w:val="FootnoteText"/>
        <w:pBdr>
          <w:top w:val="none" w:sz="0" w:space="0" w:color="auto"/>
          <w:left w:val="none" w:sz="0" w:space="0" w:color="auto"/>
          <w:bottom w:val="none" w:sz="0" w:space="0" w:color="auto"/>
          <w:right w:val="none" w:sz="0" w:space="0" w:color="auto"/>
        </w:pBdr>
        <w:jc w:val="both"/>
      </w:pPr>
      <w:r>
        <w:rPr>
          <w:rStyle w:val="a0"/>
          <w:sz w:val="22"/>
          <w:szCs w:val="22"/>
          <w:vertAlign w:val="superscript"/>
        </w:rPr>
        <w:footnoteRef/>
      </w:r>
      <w:r>
        <w:rPr>
          <w:rStyle w:val="Hyperlink8"/>
        </w:rPr>
        <w:t xml:space="preserve"> Положения подпункта </w:t>
      </w:r>
      <w:r>
        <w:rPr>
          <w:rStyle w:val="Hyperlink9"/>
          <w:lang w:eastAsia="ru-RU"/>
        </w:rPr>
        <w:t>"</w:t>
      </w:r>
      <w:r>
        <w:rPr>
          <w:rStyle w:val="Hyperlink8"/>
        </w:rPr>
        <w:t>б</w:t>
      </w:r>
      <w:r>
        <w:rPr>
          <w:rStyle w:val="Hyperlink9"/>
          <w:lang w:eastAsia="ru-RU"/>
        </w:rPr>
        <w:t xml:space="preserve">" </w:t>
      </w:r>
      <w:r>
        <w:rPr>
          <w:rStyle w:val="Hyperlink8"/>
        </w:rPr>
        <w:t xml:space="preserve">в части, </w:t>
      </w:r>
      <w:r>
        <w:rPr>
          <w:rStyle w:val="Hyperlink9"/>
          <w:lang w:eastAsia="ru-RU"/>
        </w:rPr>
        <w:t>касающейся товаров</w:t>
      </w:r>
      <w:r>
        <w:rPr>
          <w:rStyle w:val="Hyperlink8"/>
        </w:rPr>
        <w:t xml:space="preserve">, </w:t>
      </w:r>
      <w:r>
        <w:rPr>
          <w:rStyle w:val="Hyperlink9"/>
          <w:lang w:eastAsia="ru-RU"/>
        </w:rPr>
        <w:t>указанных в </w:t>
      </w:r>
      <w:hyperlink r:id="rId3" w:history="1">
        <w:r>
          <w:rPr>
            <w:rStyle w:val="Hyperlink9"/>
            <w:lang w:eastAsia="ru-RU"/>
          </w:rPr>
          <w:t xml:space="preserve">позициях </w:t>
        </w:r>
        <w:r>
          <w:rPr>
            <w:rStyle w:val="Hyperlink8"/>
          </w:rPr>
          <w:t>400 - 432</w:t>
        </w:r>
      </w:hyperlink>
      <w:r>
        <w:rPr>
          <w:rStyle w:val="Hyperlink9"/>
          <w:lang w:eastAsia="ru-RU"/>
        </w:rPr>
        <w:t xml:space="preserve"> приложения </w:t>
      </w:r>
      <w:r>
        <w:rPr>
          <w:rStyle w:val="Hyperlink8"/>
        </w:rPr>
        <w:t>N 2, </w:t>
      </w:r>
      <w:hyperlink r:id="rId4" w:history="1">
        <w:r>
          <w:rPr>
            <w:rStyle w:val="Hyperlink9"/>
            <w:lang w:eastAsia="ru-RU"/>
          </w:rPr>
          <w:t>применяются</w:t>
        </w:r>
      </w:hyperlink>
      <w:r>
        <w:rPr>
          <w:rStyle w:val="Hyperlink9"/>
          <w:lang w:eastAsia="ru-RU"/>
        </w:rPr>
        <w:t xml:space="preserve"> с 1 </w:t>
      </w:r>
      <w:r>
        <w:rPr>
          <w:rStyle w:val="Hyperlink8"/>
        </w:rPr>
        <w:t>сентября 2025</w:t>
      </w:r>
      <w:r>
        <w:rPr>
          <w:rStyle w:val="Hyperlink9"/>
          <w:lang w:eastAsia="ru-RU"/>
        </w:rPr>
        <w:t> г</w:t>
      </w:r>
      <w:r>
        <w:rPr>
          <w:rStyle w:val="Hyperlink8"/>
        </w:rPr>
        <w:t>.</w:t>
      </w:r>
    </w:p>
  </w:footnote>
  <w:footnote w:id="6">
    <w:p w:rsidR="00A008DE" w:rsidRDefault="00A008DE">
      <w:pPr>
        <w:pStyle w:val="FootnoteText"/>
        <w:pBdr>
          <w:top w:val="none" w:sz="0" w:space="0" w:color="auto"/>
          <w:left w:val="none" w:sz="0" w:space="0" w:color="auto"/>
          <w:bottom w:val="none" w:sz="0" w:space="0" w:color="auto"/>
          <w:right w:val="none" w:sz="0" w:space="0" w:color="auto"/>
        </w:pBdr>
      </w:pPr>
      <w:r>
        <w:rPr>
          <w:rStyle w:val="a0"/>
          <w:sz w:val="22"/>
          <w:szCs w:val="22"/>
          <w:vertAlign w:val="superscript"/>
        </w:rPr>
        <w:footnoteRef/>
      </w:r>
      <w:r>
        <w:rPr>
          <w:rStyle w:val="Hyperlink9"/>
          <w:rFonts w:cs="Arial Unicode MS"/>
          <w:lang w:eastAsia="ru-RU"/>
        </w:rPr>
        <w:t xml:space="preserve"> Вступает в силу с 1 января</w:t>
      </w:r>
      <w:r>
        <w:rPr>
          <w:rStyle w:val="Hyperlink8"/>
          <w:rFonts w:cs="Arial Unicode MS"/>
        </w:rPr>
        <w:t xml:space="preserve"> 202</w:t>
      </w:r>
      <w:r>
        <w:rPr>
          <w:rStyle w:val="Hyperlink9"/>
          <w:rFonts w:cs="Arial Unicode MS"/>
          <w:lang w:eastAsia="ru-RU"/>
        </w:rPr>
        <w:t>6</w:t>
      </w:r>
      <w:r>
        <w:rPr>
          <w:rStyle w:val="Hyperlink8"/>
          <w:rFonts w:cs="Arial Unicode MS"/>
        </w:rPr>
        <w:t xml:space="preserve">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8DE" w:rsidRDefault="00A008DE">
    <w:pPr>
      <w:pStyle w:val="a"/>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E5760"/>
    <w:multiLevelType w:val="hybridMultilevel"/>
    <w:tmpl w:val="FFFFFFFF"/>
    <w:styleLink w:val="2"/>
    <w:lvl w:ilvl="0" w:tplc="684A79C0">
      <w:start w:val="1"/>
      <w:numFmt w:val="decimal"/>
      <w:lvlText w:val="%1)"/>
      <w:lvlJc w:val="left"/>
      <w:pPr>
        <w:tabs>
          <w:tab w:val="left" w:pos="709"/>
          <w:tab w:val="num" w:pos="993"/>
        </w:tabs>
        <w:ind w:left="284" w:firstLine="425"/>
      </w:pPr>
      <w:rPr>
        <w:rFonts w:hAnsi="Arial Unicode MS" w:cs="Times New Roman"/>
        <w:caps w:val="0"/>
        <w:smallCaps w:val="0"/>
        <w:strike w:val="0"/>
        <w:dstrike w:val="0"/>
        <w:outline w:val="0"/>
        <w:emboss w:val="0"/>
        <w:imprint w:val="0"/>
        <w:spacing w:val="0"/>
        <w:w w:val="100"/>
        <w:kern w:val="0"/>
        <w:position w:val="0"/>
        <w:vertAlign w:val="baseline"/>
      </w:rPr>
    </w:lvl>
    <w:lvl w:ilvl="1" w:tplc="460E04CE">
      <w:start w:val="1"/>
      <w:numFmt w:val="lowerLetter"/>
      <w:lvlText w:val="%2."/>
      <w:lvlJc w:val="left"/>
      <w:pPr>
        <w:tabs>
          <w:tab w:val="left" w:pos="709"/>
          <w:tab w:val="num" w:pos="1429"/>
        </w:tabs>
        <w:ind w:left="720" w:firstLine="14"/>
      </w:pPr>
      <w:rPr>
        <w:rFonts w:hAnsi="Arial Unicode MS" w:cs="Times New Roman"/>
        <w:caps w:val="0"/>
        <w:smallCaps w:val="0"/>
        <w:strike w:val="0"/>
        <w:dstrike w:val="0"/>
        <w:outline w:val="0"/>
        <w:emboss w:val="0"/>
        <w:imprint w:val="0"/>
        <w:spacing w:val="0"/>
        <w:w w:val="100"/>
        <w:kern w:val="0"/>
        <w:position w:val="0"/>
        <w:vertAlign w:val="baseline"/>
      </w:rPr>
    </w:lvl>
    <w:lvl w:ilvl="2" w:tplc="B2E22566">
      <w:start w:val="1"/>
      <w:numFmt w:val="lowerRoman"/>
      <w:lvlText w:val="%3."/>
      <w:lvlJc w:val="left"/>
      <w:pPr>
        <w:tabs>
          <w:tab w:val="left" w:pos="709"/>
          <w:tab w:val="left" w:pos="993"/>
          <w:tab w:val="num" w:pos="2149"/>
        </w:tabs>
        <w:ind w:left="1440" w:firstLine="96"/>
      </w:pPr>
      <w:rPr>
        <w:rFonts w:hAnsi="Arial Unicode MS" w:cs="Times New Roman"/>
        <w:caps w:val="0"/>
        <w:smallCaps w:val="0"/>
        <w:strike w:val="0"/>
        <w:dstrike w:val="0"/>
        <w:outline w:val="0"/>
        <w:emboss w:val="0"/>
        <w:imprint w:val="0"/>
        <w:spacing w:val="0"/>
        <w:w w:val="100"/>
        <w:kern w:val="0"/>
        <w:position w:val="0"/>
        <w:vertAlign w:val="baseline"/>
      </w:rPr>
    </w:lvl>
    <w:lvl w:ilvl="3" w:tplc="10922E36">
      <w:start w:val="1"/>
      <w:numFmt w:val="decimal"/>
      <w:lvlText w:val="%4."/>
      <w:lvlJc w:val="left"/>
      <w:pPr>
        <w:tabs>
          <w:tab w:val="left" w:pos="709"/>
          <w:tab w:val="left" w:pos="993"/>
          <w:tab w:val="num" w:pos="2869"/>
        </w:tabs>
        <w:ind w:left="2160" w:firstLine="38"/>
      </w:pPr>
      <w:rPr>
        <w:rFonts w:hAnsi="Arial Unicode MS" w:cs="Times New Roman"/>
        <w:caps w:val="0"/>
        <w:smallCaps w:val="0"/>
        <w:strike w:val="0"/>
        <w:dstrike w:val="0"/>
        <w:outline w:val="0"/>
        <w:emboss w:val="0"/>
        <w:imprint w:val="0"/>
        <w:spacing w:val="0"/>
        <w:w w:val="100"/>
        <w:kern w:val="0"/>
        <w:position w:val="0"/>
        <w:vertAlign w:val="baseline"/>
      </w:rPr>
    </w:lvl>
    <w:lvl w:ilvl="4" w:tplc="15B6366E">
      <w:start w:val="1"/>
      <w:numFmt w:val="lowerLetter"/>
      <w:lvlText w:val="%5."/>
      <w:lvlJc w:val="left"/>
      <w:pPr>
        <w:tabs>
          <w:tab w:val="left" w:pos="709"/>
          <w:tab w:val="left" w:pos="993"/>
          <w:tab w:val="num" w:pos="3589"/>
        </w:tabs>
        <w:ind w:left="2880" w:firstLine="50"/>
      </w:pPr>
      <w:rPr>
        <w:rFonts w:hAnsi="Arial Unicode MS" w:cs="Times New Roman"/>
        <w:caps w:val="0"/>
        <w:smallCaps w:val="0"/>
        <w:strike w:val="0"/>
        <w:dstrike w:val="0"/>
        <w:outline w:val="0"/>
        <w:emboss w:val="0"/>
        <w:imprint w:val="0"/>
        <w:spacing w:val="0"/>
        <w:w w:val="100"/>
        <w:kern w:val="0"/>
        <w:position w:val="0"/>
        <w:vertAlign w:val="baseline"/>
      </w:rPr>
    </w:lvl>
    <w:lvl w:ilvl="5" w:tplc="AC62AE58">
      <w:start w:val="1"/>
      <w:numFmt w:val="lowerRoman"/>
      <w:lvlText w:val="%6."/>
      <w:lvlJc w:val="left"/>
      <w:pPr>
        <w:tabs>
          <w:tab w:val="left" w:pos="709"/>
          <w:tab w:val="left" w:pos="993"/>
          <w:tab w:val="num" w:pos="4309"/>
        </w:tabs>
        <w:ind w:left="3600" w:firstLine="132"/>
      </w:pPr>
      <w:rPr>
        <w:rFonts w:hAnsi="Arial Unicode MS" w:cs="Times New Roman"/>
        <w:caps w:val="0"/>
        <w:smallCaps w:val="0"/>
        <w:strike w:val="0"/>
        <w:dstrike w:val="0"/>
        <w:outline w:val="0"/>
        <w:emboss w:val="0"/>
        <w:imprint w:val="0"/>
        <w:spacing w:val="0"/>
        <w:w w:val="100"/>
        <w:kern w:val="0"/>
        <w:position w:val="0"/>
        <w:vertAlign w:val="baseline"/>
      </w:rPr>
    </w:lvl>
    <w:lvl w:ilvl="6" w:tplc="1CBA77B8">
      <w:start w:val="1"/>
      <w:numFmt w:val="decimal"/>
      <w:lvlText w:val="%7."/>
      <w:lvlJc w:val="left"/>
      <w:pPr>
        <w:tabs>
          <w:tab w:val="left" w:pos="709"/>
          <w:tab w:val="left" w:pos="993"/>
          <w:tab w:val="num" w:pos="5029"/>
        </w:tabs>
        <w:ind w:left="4320" w:firstLine="74"/>
      </w:pPr>
      <w:rPr>
        <w:rFonts w:hAnsi="Arial Unicode MS" w:cs="Times New Roman"/>
        <w:caps w:val="0"/>
        <w:smallCaps w:val="0"/>
        <w:strike w:val="0"/>
        <w:dstrike w:val="0"/>
        <w:outline w:val="0"/>
        <w:emboss w:val="0"/>
        <w:imprint w:val="0"/>
        <w:spacing w:val="0"/>
        <w:w w:val="100"/>
        <w:kern w:val="0"/>
        <w:position w:val="0"/>
        <w:vertAlign w:val="baseline"/>
      </w:rPr>
    </w:lvl>
    <w:lvl w:ilvl="7" w:tplc="6A104E40">
      <w:start w:val="1"/>
      <w:numFmt w:val="lowerLetter"/>
      <w:lvlText w:val="%8."/>
      <w:lvlJc w:val="left"/>
      <w:pPr>
        <w:tabs>
          <w:tab w:val="left" w:pos="709"/>
          <w:tab w:val="left" w:pos="993"/>
          <w:tab w:val="num" w:pos="5749"/>
        </w:tabs>
        <w:ind w:left="5040" w:firstLine="86"/>
      </w:pPr>
      <w:rPr>
        <w:rFonts w:hAnsi="Arial Unicode MS" w:cs="Times New Roman"/>
        <w:caps w:val="0"/>
        <w:smallCaps w:val="0"/>
        <w:strike w:val="0"/>
        <w:dstrike w:val="0"/>
        <w:outline w:val="0"/>
        <w:emboss w:val="0"/>
        <w:imprint w:val="0"/>
        <w:spacing w:val="0"/>
        <w:w w:val="100"/>
        <w:kern w:val="0"/>
        <w:position w:val="0"/>
        <w:vertAlign w:val="baseline"/>
      </w:rPr>
    </w:lvl>
    <w:lvl w:ilvl="8" w:tplc="433E0A72">
      <w:start w:val="1"/>
      <w:numFmt w:val="lowerRoman"/>
      <w:lvlText w:val="%9."/>
      <w:lvlJc w:val="left"/>
      <w:pPr>
        <w:tabs>
          <w:tab w:val="left" w:pos="709"/>
          <w:tab w:val="left" w:pos="993"/>
          <w:tab w:val="num" w:pos="6469"/>
        </w:tabs>
        <w:ind w:left="5760" w:firstLine="168"/>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1">
    <w:nsid w:val="153305C4"/>
    <w:multiLevelType w:val="multilevel"/>
    <w:tmpl w:val="9E4438D4"/>
    <w:lvl w:ilvl="0">
      <w:start w:val="1"/>
      <w:numFmt w:val="decimal"/>
      <w:lvlText w:val="%1."/>
      <w:lvlJc w:val="left"/>
      <w:pPr>
        <w:tabs>
          <w:tab w:val="left" w:pos="1140"/>
        </w:tabs>
        <w:ind w:left="360" w:hanging="360"/>
      </w:pPr>
      <w:rPr>
        <w:rFonts w:hAnsi="Arial Unicode MS" w:cs="Times New Roman"/>
        <w:caps w:val="0"/>
        <w:smallCaps w:val="0"/>
        <w:strike w:val="0"/>
        <w:dstrike w:val="0"/>
        <w:outline w:val="0"/>
        <w:emboss w:val="0"/>
        <w:imprint w:val="0"/>
        <w:spacing w:val="0"/>
        <w:w w:val="100"/>
        <w:kern w:val="0"/>
        <w:position w:val="0"/>
        <w:vertAlign w:val="baseline"/>
      </w:rPr>
    </w:lvl>
    <w:lvl w:ilvl="1">
      <w:start w:val="1"/>
      <w:numFmt w:val="decimal"/>
      <w:lvlText w:val="%1.%2."/>
      <w:lvlJc w:val="left"/>
      <w:pPr>
        <w:tabs>
          <w:tab w:val="left" w:pos="1140"/>
        </w:tabs>
        <w:ind w:left="1014" w:hanging="360"/>
      </w:pPr>
      <w:rPr>
        <w:rFonts w:hAnsi="Arial Unicode MS" w:cs="Times New Roman"/>
        <w:caps w:val="0"/>
        <w:smallCaps w:val="0"/>
        <w:strike w:val="0"/>
        <w:dstrike w:val="0"/>
        <w:outline w:val="0"/>
        <w:emboss w:val="0"/>
        <w:imprint w:val="0"/>
        <w:spacing w:val="0"/>
        <w:w w:val="100"/>
        <w:kern w:val="0"/>
        <w:position w:val="0"/>
        <w:vertAlign w:val="baseline"/>
      </w:rPr>
    </w:lvl>
    <w:lvl w:ilvl="2">
      <w:start w:val="1"/>
      <w:numFmt w:val="decimal"/>
      <w:lvlText w:val="%1.%2.%3."/>
      <w:lvlJc w:val="left"/>
      <w:pPr>
        <w:tabs>
          <w:tab w:val="left" w:pos="1140"/>
        </w:tabs>
        <w:ind w:left="2028" w:hanging="720"/>
      </w:pPr>
      <w:rPr>
        <w:rFonts w:hAnsi="Arial Unicode MS" w:cs="Times New Roman"/>
        <w:caps w:val="0"/>
        <w:smallCaps w:val="0"/>
        <w:strike w:val="0"/>
        <w:dstrike w:val="0"/>
        <w:outline w:val="0"/>
        <w:emboss w:val="0"/>
        <w:imprint w:val="0"/>
        <w:spacing w:val="0"/>
        <w:w w:val="100"/>
        <w:kern w:val="0"/>
        <w:position w:val="0"/>
        <w:vertAlign w:val="baseline"/>
      </w:rPr>
    </w:lvl>
    <w:lvl w:ilvl="3">
      <w:start w:val="1"/>
      <w:numFmt w:val="decimal"/>
      <w:lvlText w:val="%1.%2.%3.%4."/>
      <w:lvlJc w:val="left"/>
      <w:pPr>
        <w:tabs>
          <w:tab w:val="left" w:pos="1140"/>
        </w:tabs>
        <w:ind w:left="2682" w:hanging="720"/>
      </w:pPr>
      <w:rPr>
        <w:rFonts w:hAnsi="Arial Unicode MS" w:cs="Times New Roman"/>
        <w:caps w:val="0"/>
        <w:smallCaps w:val="0"/>
        <w:strike w:val="0"/>
        <w:dstrike w:val="0"/>
        <w:outline w:val="0"/>
        <w:emboss w:val="0"/>
        <w:imprint w:val="0"/>
        <w:spacing w:val="0"/>
        <w:w w:val="100"/>
        <w:kern w:val="0"/>
        <w:position w:val="0"/>
        <w:vertAlign w:val="baseline"/>
      </w:rPr>
    </w:lvl>
    <w:lvl w:ilvl="4">
      <w:start w:val="1"/>
      <w:numFmt w:val="decimal"/>
      <w:lvlText w:val="%1.%2.%3.%4.%5."/>
      <w:lvlJc w:val="left"/>
      <w:pPr>
        <w:tabs>
          <w:tab w:val="left" w:pos="1140"/>
        </w:tabs>
        <w:ind w:left="3696" w:hanging="1080"/>
      </w:pPr>
      <w:rPr>
        <w:rFonts w:hAnsi="Arial Unicode MS" w:cs="Times New Roman"/>
        <w:caps w:val="0"/>
        <w:smallCaps w:val="0"/>
        <w:strike w:val="0"/>
        <w:dstrike w:val="0"/>
        <w:outline w:val="0"/>
        <w:emboss w:val="0"/>
        <w:imprint w:val="0"/>
        <w:spacing w:val="0"/>
        <w:w w:val="100"/>
        <w:kern w:val="0"/>
        <w:position w:val="0"/>
        <w:vertAlign w:val="baseline"/>
      </w:rPr>
    </w:lvl>
    <w:lvl w:ilvl="5">
      <w:start w:val="1"/>
      <w:numFmt w:val="decimal"/>
      <w:lvlText w:val="%1.%2.%3.%4.%5.%6."/>
      <w:lvlJc w:val="left"/>
      <w:pPr>
        <w:tabs>
          <w:tab w:val="left" w:pos="1140"/>
        </w:tabs>
        <w:ind w:left="4350" w:hanging="1080"/>
      </w:pPr>
      <w:rPr>
        <w:rFonts w:hAnsi="Arial Unicode MS" w:cs="Times New Roman"/>
        <w:caps w:val="0"/>
        <w:smallCaps w:val="0"/>
        <w:strike w:val="0"/>
        <w:dstrike w:val="0"/>
        <w:outline w:val="0"/>
        <w:emboss w:val="0"/>
        <w:imprint w:val="0"/>
        <w:spacing w:val="0"/>
        <w:w w:val="100"/>
        <w:kern w:val="0"/>
        <w:position w:val="0"/>
        <w:vertAlign w:val="baseline"/>
      </w:rPr>
    </w:lvl>
    <w:lvl w:ilvl="6">
      <w:start w:val="1"/>
      <w:numFmt w:val="decimal"/>
      <w:lvlText w:val="%1.%2.%3.%4.%5.%6.%7."/>
      <w:lvlJc w:val="left"/>
      <w:pPr>
        <w:tabs>
          <w:tab w:val="left" w:pos="1140"/>
        </w:tabs>
        <w:ind w:left="5364" w:hanging="1440"/>
      </w:pPr>
      <w:rPr>
        <w:rFonts w:hAnsi="Arial Unicode MS" w:cs="Times New Roman"/>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tabs>
          <w:tab w:val="left" w:pos="1140"/>
        </w:tabs>
        <w:ind w:left="6018" w:hanging="1440"/>
      </w:pPr>
      <w:rPr>
        <w:rFonts w:hAnsi="Arial Unicode MS" w:cs="Times New Roman"/>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tabs>
          <w:tab w:val="left" w:pos="1140"/>
        </w:tabs>
        <w:ind w:left="7032" w:hanging="1800"/>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2">
    <w:nsid w:val="342532BF"/>
    <w:multiLevelType w:val="hybridMultilevel"/>
    <w:tmpl w:val="FFFFFFFF"/>
    <w:numStyleLink w:val="2"/>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08"/>
  <w:characterSpacingControl w:val="doNotCompress"/>
  <w:footnotePr>
    <w:footnote w:id="-1"/>
    <w:footnote w:id="0"/>
    <w:footnote w:id="1"/>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65ED"/>
    <w:rsid w:val="000F3B2D"/>
    <w:rsid w:val="001739F1"/>
    <w:rsid w:val="00185FF2"/>
    <w:rsid w:val="001F0397"/>
    <w:rsid w:val="0022244A"/>
    <w:rsid w:val="002C1B1E"/>
    <w:rsid w:val="002F5906"/>
    <w:rsid w:val="00395D50"/>
    <w:rsid w:val="00454A4B"/>
    <w:rsid w:val="0046132B"/>
    <w:rsid w:val="00461951"/>
    <w:rsid w:val="00516D4C"/>
    <w:rsid w:val="00525654"/>
    <w:rsid w:val="00525823"/>
    <w:rsid w:val="005C16F2"/>
    <w:rsid w:val="0065247F"/>
    <w:rsid w:val="00653FF3"/>
    <w:rsid w:val="006608AA"/>
    <w:rsid w:val="006E42BF"/>
    <w:rsid w:val="0072347C"/>
    <w:rsid w:val="0073140D"/>
    <w:rsid w:val="00741E09"/>
    <w:rsid w:val="007523CE"/>
    <w:rsid w:val="0082790D"/>
    <w:rsid w:val="00835B89"/>
    <w:rsid w:val="00840205"/>
    <w:rsid w:val="008B38B8"/>
    <w:rsid w:val="0095330B"/>
    <w:rsid w:val="00982CDC"/>
    <w:rsid w:val="00A008DE"/>
    <w:rsid w:val="00A265BC"/>
    <w:rsid w:val="00A85E9F"/>
    <w:rsid w:val="00BB2EA4"/>
    <w:rsid w:val="00BF3EDF"/>
    <w:rsid w:val="00C1667E"/>
    <w:rsid w:val="00C35CD6"/>
    <w:rsid w:val="00D8248A"/>
    <w:rsid w:val="00DF549A"/>
    <w:rsid w:val="00E44ED7"/>
    <w:rsid w:val="00E465ED"/>
    <w:rsid w:val="00F30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rFonts w:cs="Arial Unicode MS"/>
      <w:color w:val="000000"/>
      <w:sz w:val="24"/>
      <w:szCs w:val="24"/>
      <w:u w:color="000000"/>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u w:val="single"/>
    </w:rPr>
  </w:style>
  <w:style w:type="paragraph" w:customStyle="1" w:styleId="a">
    <w:name w:val="Колонтитулы"/>
    <w:uiPriority w:val="99"/>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character" w:customStyle="1" w:styleId="Hyperlink6">
    <w:name w:val="Hyperlink.6"/>
    <w:uiPriority w:val="99"/>
    <w:rPr>
      <w:sz w:val="22"/>
      <w:lang w:val="ru-RU" w:eastAsia="x-none"/>
    </w:rPr>
  </w:style>
  <w:style w:type="character" w:customStyle="1" w:styleId="a0">
    <w:name w:val="Нет"/>
    <w:uiPriority w:val="99"/>
  </w:style>
  <w:style w:type="character" w:customStyle="1" w:styleId="Hyperlink0">
    <w:name w:val="Hyperlink.0"/>
    <w:uiPriority w:val="99"/>
    <w:rPr>
      <w:rFonts w:ascii="Times New Roman" w:hAnsi="Times New Roman"/>
      <w:color w:val="0000FF"/>
      <w:sz w:val="22"/>
      <w:u w:val="single" w:color="0000FF"/>
      <w:lang w:val="ru-RU" w:eastAsia="x-none"/>
    </w:rPr>
  </w:style>
  <w:style w:type="character" w:customStyle="1" w:styleId="Hyperlink1">
    <w:name w:val="Hyperlink.1"/>
    <w:uiPriority w:val="99"/>
    <w:rPr>
      <w:rFonts w:ascii="Times New Roman" w:hAnsi="Times New Roman"/>
      <w:sz w:val="22"/>
      <w:shd w:val="clear" w:color="auto" w:fill="FFFFFF"/>
      <w:lang w:val="ru-RU" w:eastAsia="x-none"/>
    </w:rPr>
  </w:style>
  <w:style w:type="character" w:customStyle="1" w:styleId="Hyperlink2">
    <w:name w:val="Hyperlink.2"/>
    <w:uiPriority w:val="99"/>
    <w:rPr>
      <w:rFonts w:ascii="Times New Roman" w:hAnsi="Times New Roman"/>
      <w:color w:val="0000FF"/>
      <w:sz w:val="22"/>
      <w:u w:val="single" w:color="0000FF"/>
      <w:lang w:val="en-US" w:eastAsia="x-none"/>
    </w:rPr>
  </w:style>
  <w:style w:type="character" w:customStyle="1" w:styleId="Hyperlink3">
    <w:name w:val="Hyperlink.3"/>
    <w:uiPriority w:val="99"/>
    <w:rPr>
      <w:rFonts w:ascii="Times New Roman" w:hAnsi="Times New Roman"/>
      <w:sz w:val="22"/>
      <w:lang w:val="ru-RU" w:eastAsia="x-none"/>
    </w:rPr>
  </w:style>
  <w:style w:type="paragraph" w:customStyle="1" w:styleId="s1">
    <w:name w:val="s_1"/>
    <w:uiPriority w:val="99"/>
    <w:pPr>
      <w:pBdr>
        <w:top w:val="none" w:sz="96" w:space="31" w:color="FFFFFF" w:frame="1"/>
        <w:left w:val="none" w:sz="96" w:space="31" w:color="FFFFFF" w:frame="1"/>
        <w:bottom w:val="none" w:sz="96" w:space="31" w:color="FFFFFF" w:frame="1"/>
        <w:right w:val="none" w:sz="96" w:space="31" w:color="FFFFFF" w:frame="1"/>
      </w:pBdr>
      <w:spacing w:before="100" w:after="100"/>
    </w:pPr>
    <w:rPr>
      <w:rFonts w:cs="Arial Unicode MS"/>
      <w:color w:val="000000"/>
      <w:sz w:val="24"/>
      <w:szCs w:val="24"/>
      <w:u w:color="000000"/>
    </w:rPr>
  </w:style>
  <w:style w:type="character" w:customStyle="1" w:styleId="Hyperlink4">
    <w:name w:val="Hyperlink.4"/>
    <w:uiPriority w:val="99"/>
    <w:rPr>
      <w:rFonts w:ascii="Times New Roman" w:hAnsi="Times New Roman"/>
      <w:lang w:val="ru-RU" w:eastAsia="x-none"/>
    </w:rPr>
  </w:style>
  <w:style w:type="character" w:customStyle="1" w:styleId="Hyperlink5">
    <w:name w:val="Hyperlink.5"/>
    <w:uiPriority w:val="99"/>
    <w:rPr>
      <w:rFonts w:ascii="Times New Roman" w:hAnsi="Times New Roman"/>
      <w:i/>
      <w:sz w:val="22"/>
      <w:lang w:val="ru-RU" w:eastAsia="x-none"/>
    </w:rPr>
  </w:style>
  <w:style w:type="paragraph" w:styleId="ListParagraph">
    <w:name w:val="List Paragraph"/>
    <w:basedOn w:val="Normal"/>
    <w:uiPriority w:val="99"/>
    <w:qFormat/>
    <w:pPr>
      <w:ind w:left="720"/>
    </w:pPr>
  </w:style>
  <w:style w:type="character" w:customStyle="1" w:styleId="Hyperlink7">
    <w:name w:val="Hyperlink.7"/>
    <w:uiPriority w:val="99"/>
    <w:rPr>
      <w:rFonts w:ascii="Times New Roman" w:hAnsi="Times New Roman"/>
      <w:color w:val="3272C0"/>
      <w:u w:val="single" w:color="3272C0"/>
      <w:shd w:val="clear" w:color="auto" w:fill="FFFFFF"/>
      <w:lang w:val="ru-RU" w:eastAsia="x-none"/>
    </w:rPr>
  </w:style>
  <w:style w:type="character" w:customStyle="1" w:styleId="Hyperlink8">
    <w:name w:val="Hyperlink.8"/>
    <w:uiPriority w:val="99"/>
  </w:style>
  <w:style w:type="character" w:customStyle="1" w:styleId="Hyperlink10">
    <w:name w:val="Hyperlink.10"/>
    <w:uiPriority w:val="99"/>
    <w:rPr>
      <w:sz w:val="20"/>
      <w:lang w:val="ru-RU" w:eastAsia="x-none"/>
    </w:rPr>
  </w:style>
  <w:style w:type="paragraph" w:styleId="FootnoteText">
    <w:name w:val="footnote text"/>
    <w:basedOn w:val="Normal"/>
    <w:link w:val="FootnoteTextChar"/>
    <w:uiPriority w:val="99"/>
    <w:rPr>
      <w:rFonts w:cs="Times New Roman"/>
      <w:sz w:val="20"/>
      <w:szCs w:val="20"/>
    </w:rPr>
  </w:style>
  <w:style w:type="character" w:customStyle="1" w:styleId="FootnoteTextChar">
    <w:name w:val="Footnote Text Char"/>
    <w:basedOn w:val="DefaultParagraphFont"/>
    <w:link w:val="FootnoteText"/>
    <w:uiPriority w:val="99"/>
    <w:semiHidden/>
    <w:locked/>
    <w:rPr>
      <w:color w:val="000000"/>
      <w:sz w:val="20"/>
      <w:u w:color="000000"/>
    </w:rPr>
  </w:style>
  <w:style w:type="character" w:customStyle="1" w:styleId="Hyperlink9">
    <w:name w:val="Hyperlink.9"/>
    <w:uiPriority w:val="99"/>
    <w:rPr>
      <w:lang w:val="ru-RU" w:eastAsia="x-none"/>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locked/>
    <w:rPr>
      <w:color w:val="000000"/>
      <w:sz w:val="24"/>
      <w:u w:color="000000"/>
    </w:rPr>
  </w:style>
  <w:style w:type="numbering" w:customStyle="1" w:styleId="2">
    <w:name w:val="Импортированный стиль 2"/>
    <w:rsid w:val="00F745FB"/>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252523/document/12188083/entry/3140201" TargetMode="External"/><Relationship Id="rId117" Type="http://schemas.openxmlformats.org/officeDocument/2006/relationships/hyperlink" Target="https://internet.garant.ru/%252523/document/12188083/entry/0" TargetMode="External"/><Relationship Id="rId21" Type="http://schemas.openxmlformats.org/officeDocument/2006/relationships/hyperlink" Target="https://internet.garant.ru/%252523/document/12184522/entry/21" TargetMode="External"/><Relationship Id="rId42" Type="http://schemas.openxmlformats.org/officeDocument/2006/relationships/hyperlink" Target="https://internet.garant.ru/%252523/document/12188083/entry/31402012" TargetMode="External"/><Relationship Id="rId47" Type="http://schemas.openxmlformats.org/officeDocument/2006/relationships/hyperlink" Target="https://www.consultant.ru/document/cons_doc_LAW_483052/c67fd28cda4a5fef9c5f5286bec5b7e042eeea8f/%252523dst614" TargetMode="External"/><Relationship Id="rId63" Type="http://schemas.openxmlformats.org/officeDocument/2006/relationships/hyperlink" Target="https://internet.garant.ru/%252523/document/411197447/entry/32" TargetMode="External"/><Relationship Id="rId68" Type="http://schemas.openxmlformats.org/officeDocument/2006/relationships/hyperlink" Target="https://www.consultant.ru/document/cons_doc_LAW_483052/c67fd28cda4a5fef9c5f5286bec5b7e042eeea8f/%252523dst618" TargetMode="External"/><Relationship Id="rId84" Type="http://schemas.openxmlformats.org/officeDocument/2006/relationships/hyperlink" Target="https://reestr.digital.gov.ru/" TargetMode="External"/><Relationship Id="rId89" Type="http://schemas.openxmlformats.org/officeDocument/2006/relationships/hyperlink" Target="https://internet.garant.ru/%252523/document/411197447/entry/1146" TargetMode="External"/><Relationship Id="rId112" Type="http://schemas.openxmlformats.org/officeDocument/2006/relationships/hyperlink" Target="https://internet.garant.ru/%252523/document/72861778/entry/0" TargetMode="External"/><Relationship Id="rId133" Type="http://schemas.openxmlformats.org/officeDocument/2006/relationships/hyperlink" Target="https://internet.garant.ru/%252523/document/2568717/entry/1200" TargetMode="External"/><Relationship Id="rId138" Type="http://schemas.openxmlformats.org/officeDocument/2006/relationships/hyperlink" Target="https://internet.garant.ru/%252523/document/411197447/entry/420" TargetMode="External"/><Relationship Id="rId16" Type="http://schemas.openxmlformats.org/officeDocument/2006/relationships/hyperlink" Target="https://www.consultant.ru/document/cons_doc_LAW_483052/c67fd28cda4a5fef9c5f5286bec5b7e042eeea8f/%252523dst614" TargetMode="External"/><Relationship Id="rId107" Type="http://schemas.openxmlformats.org/officeDocument/2006/relationships/hyperlink" Target="https://internet.garant.ru/%252523/document/71139412/entry/0" TargetMode="External"/><Relationship Id="rId11" Type="http://schemas.openxmlformats.org/officeDocument/2006/relationships/hyperlink" Target="http://www.zakupki.gov.ru/" TargetMode="External"/><Relationship Id="rId32" Type="http://schemas.openxmlformats.org/officeDocument/2006/relationships/hyperlink" Target="https://internet.garant.ru/%252523/document/411197447/entry/3" TargetMode="External"/><Relationship Id="rId37" Type="http://schemas.openxmlformats.org/officeDocument/2006/relationships/hyperlink" Target="https://internet.garant.ru/%252523/document/12188083/entry/31402012" TargetMode="External"/><Relationship Id="rId53" Type="http://schemas.openxmlformats.org/officeDocument/2006/relationships/hyperlink" Target="https://internet.garant.ru/%252523/document/411197447/entry/2000" TargetMode="External"/><Relationship Id="rId58" Type="http://schemas.openxmlformats.org/officeDocument/2006/relationships/hyperlink" Target="https://internet.garant.ru/%252523/document/411197447/entry/1000" TargetMode="External"/><Relationship Id="rId74" Type="http://schemas.openxmlformats.org/officeDocument/2006/relationships/hyperlink" Target="https://internet.garant.ru/%252523/document/71139412/entry/101" TargetMode="External"/><Relationship Id="rId79" Type="http://schemas.openxmlformats.org/officeDocument/2006/relationships/hyperlink" Target="https://internet.garant.ru/%252523/document/411197447/entry/3000" TargetMode="External"/><Relationship Id="rId102" Type="http://schemas.openxmlformats.org/officeDocument/2006/relationships/hyperlink" Target="https://internet.garant.ru/%252523/document/70353464/entry/0" TargetMode="External"/><Relationship Id="rId123" Type="http://schemas.openxmlformats.org/officeDocument/2006/relationships/hyperlink" Target="https://internet.garant.ru/%252523/document/411197447/entry/1146" TargetMode="External"/><Relationship Id="rId128" Type="http://schemas.openxmlformats.org/officeDocument/2006/relationships/hyperlink" Target="https://internet.garant.ru/%252523/document/2568717/entry/1200" TargetMode="External"/><Relationship Id="rId144"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eac-reestr.digital.gov.ru/" TargetMode="External"/><Relationship Id="rId95" Type="http://schemas.openxmlformats.org/officeDocument/2006/relationships/hyperlink" Target="https://internet.garant.ru/%252523/document/411197447/entry/1001" TargetMode="External"/><Relationship Id="rId22" Type="http://schemas.openxmlformats.org/officeDocument/2006/relationships/hyperlink" Target="https://internet.garant.ru/%252523/document/12184522/entry/21" TargetMode="External"/><Relationship Id="rId27" Type="http://schemas.openxmlformats.org/officeDocument/2006/relationships/hyperlink" Target="https://internet.garant.ru/%252523/document/12188083/entry/31403" TargetMode="External"/><Relationship Id="rId43" Type="http://schemas.openxmlformats.org/officeDocument/2006/relationships/hyperlink" Target="https://internet.garant.ru/%252523/document/10164072/entry/3" TargetMode="External"/><Relationship Id="rId48" Type="http://schemas.openxmlformats.org/officeDocument/2006/relationships/hyperlink" Target="https://internet.garant.ru/%252523/document/411197447/entry/1000" TargetMode="External"/><Relationship Id="rId64" Type="http://schemas.openxmlformats.org/officeDocument/2006/relationships/hyperlink" Target="https://internet.garant.ru/%252523/document/411197447/entry/383" TargetMode="External"/><Relationship Id="rId69" Type="http://schemas.openxmlformats.org/officeDocument/2006/relationships/hyperlink" Target="https://www.consultant.ru/document/cons_doc_LAW_483052/c67fd28cda4a5fef9c5f5286bec5b7e042eeea8f/%252523dst618" TargetMode="External"/><Relationship Id="rId113" Type="http://schemas.openxmlformats.org/officeDocument/2006/relationships/hyperlink" Target="https://internet.garant.ru/%252523/document/12177114/entry/1000" TargetMode="External"/><Relationship Id="rId118" Type="http://schemas.openxmlformats.org/officeDocument/2006/relationships/hyperlink" Target="https://internet.garant.ru/%252523/document/411197447/entry/2433" TargetMode="External"/><Relationship Id="rId134" Type="http://schemas.openxmlformats.org/officeDocument/2006/relationships/hyperlink" Target="https://internet.garant.ru/%252523/document/411197447/entry/2433" TargetMode="External"/><Relationship Id="rId139" Type="http://schemas.openxmlformats.org/officeDocument/2006/relationships/hyperlink" Target="https://internet.garant.ru/%252523/document/12177114/entry/1000" TargetMode="External"/><Relationship Id="rId80" Type="http://schemas.openxmlformats.org/officeDocument/2006/relationships/hyperlink" Target="https://erpt.eecommission.org/Goods" TargetMode="External"/><Relationship Id="rId85" Type="http://schemas.openxmlformats.org/officeDocument/2006/relationships/hyperlink" Target="https://internet.garant.ru/%252523/document/411197447/entry/1146" TargetMode="External"/><Relationship Id="rId3" Type="http://schemas.openxmlformats.org/officeDocument/2006/relationships/settings" Target="settings.xml"/><Relationship Id="rId12" Type="http://schemas.openxmlformats.org/officeDocument/2006/relationships/hyperlink" Target="http://zakupki.gov.ru" TargetMode="External"/><Relationship Id="rId17" Type="http://schemas.openxmlformats.org/officeDocument/2006/relationships/hyperlink" Target="https://www.consultant.ru/document/cons_doc_LAW_483052/c67fd28cda4a5fef9c5f5286bec5b7e042eeea8f/%252523dst618" TargetMode="External"/><Relationship Id="rId25" Type="http://schemas.openxmlformats.org/officeDocument/2006/relationships/hyperlink" Target="https://internet.garant.ru/%252523/document/12184522/entry/21" TargetMode="External"/><Relationship Id="rId33" Type="http://schemas.openxmlformats.org/officeDocument/2006/relationships/hyperlink" Target="https://internet.garant.ru/%252523/document/75009535/entry/1000" TargetMode="External"/><Relationship Id="rId38" Type="http://schemas.openxmlformats.org/officeDocument/2006/relationships/hyperlink" Target="https://internet.garant.ru/%252523/document/12188083/entry/31402013" TargetMode="External"/><Relationship Id="rId46" Type="http://schemas.openxmlformats.org/officeDocument/2006/relationships/hyperlink" Target="https://internet.garant.ru/%252523/document/10164072/entry/3" TargetMode="External"/><Relationship Id="rId59" Type="http://schemas.openxmlformats.org/officeDocument/2006/relationships/hyperlink" Target="https://internet.garant.ru/%252523/document/411197447/entry/2000" TargetMode="External"/><Relationship Id="rId67" Type="http://schemas.openxmlformats.org/officeDocument/2006/relationships/hyperlink" Target="https://internet.garant.ru/%252523/document/71108018/entry/0" TargetMode="External"/><Relationship Id="rId103" Type="http://schemas.openxmlformats.org/officeDocument/2006/relationships/hyperlink" Target="https://internet.garant.ru/%252523/document/12188083/entry/0" TargetMode="External"/><Relationship Id="rId108" Type="http://schemas.openxmlformats.org/officeDocument/2006/relationships/hyperlink" Target="https://internet.garant.ru/%252523/document/70353464/entry/0" TargetMode="External"/><Relationship Id="rId116" Type="http://schemas.openxmlformats.org/officeDocument/2006/relationships/hyperlink" Target="https://internet.garant.ru/%252523/document/70353464/entry/0" TargetMode="External"/><Relationship Id="rId124" Type="http://schemas.openxmlformats.org/officeDocument/2006/relationships/hyperlink" Target="https://reestr.digital.gov.ru/" TargetMode="External"/><Relationship Id="rId129" Type="http://schemas.openxmlformats.org/officeDocument/2006/relationships/hyperlink" Target="https://internet.garant.ru/%252523/document/2568717/entry/243" TargetMode="External"/><Relationship Id="rId137" Type="http://schemas.openxmlformats.org/officeDocument/2006/relationships/hyperlink" Target="https://internet.garant.ru/%252523/document/12177114/entry/0" TargetMode="External"/><Relationship Id="rId20" Type="http://schemas.openxmlformats.org/officeDocument/2006/relationships/hyperlink" Target="http://www.zakupki.gov.ru/" TargetMode="External"/><Relationship Id="rId41" Type="http://schemas.openxmlformats.org/officeDocument/2006/relationships/hyperlink" Target="https://internet.garant.ru/%252523/document/10164072/entry/3" TargetMode="External"/><Relationship Id="rId54" Type="http://schemas.openxmlformats.org/officeDocument/2006/relationships/hyperlink" Target="https://internet.garant.ru/%252523/document/411197447/entry/1" TargetMode="External"/><Relationship Id="rId62" Type="http://schemas.openxmlformats.org/officeDocument/2006/relationships/hyperlink" Target="https://internet.garant.ru/%252523/document/411197447/entry/31" TargetMode="External"/><Relationship Id="rId70" Type="http://schemas.openxmlformats.org/officeDocument/2006/relationships/hyperlink" Target="https://internet.garant.ru/%252523/document/411197447/entry/1001" TargetMode="External"/><Relationship Id="rId75" Type="http://schemas.openxmlformats.org/officeDocument/2006/relationships/hyperlink" Target="https://internet.garant.ru/%252523/document/71139412/entry/0" TargetMode="External"/><Relationship Id="rId83" Type="http://schemas.openxmlformats.org/officeDocument/2006/relationships/hyperlink" Target="https://internet.garant.ru/%252523/document/411197447/entry/1146" TargetMode="External"/><Relationship Id="rId88" Type="http://schemas.openxmlformats.org/officeDocument/2006/relationships/hyperlink" Target="https://reestr.digital.gov.ru/" TargetMode="External"/><Relationship Id="rId91" Type="http://schemas.openxmlformats.org/officeDocument/2006/relationships/hyperlink" Target="https://internet.garant.ru/%252523/document/411197447/entry/1146" TargetMode="External"/><Relationship Id="rId96" Type="http://schemas.openxmlformats.org/officeDocument/2006/relationships/hyperlink" Target="https://internet.garant.ru/%252523/document/411197447/entry/2001" TargetMode="External"/><Relationship Id="rId111" Type="http://schemas.openxmlformats.org/officeDocument/2006/relationships/hyperlink" Target="https://internet.garant.ru/%252523/document/72861778/entry/1000" TargetMode="External"/><Relationship Id="rId132" Type="http://schemas.openxmlformats.org/officeDocument/2006/relationships/hyperlink" Target="https://erpt.eecommission.org/Goods" TargetMode="External"/><Relationship Id="rId140" Type="http://schemas.openxmlformats.org/officeDocument/2006/relationships/hyperlink" Target="https://internet.garant.ru/%252523/document/12177114/entry/0"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nsultant.ru/document/cons_doc_LAW_483052/c67fd28cda4a5fef9c5f5286bec5b7e042eeea8f/%252523dst618" TargetMode="External"/><Relationship Id="rId23" Type="http://schemas.openxmlformats.org/officeDocument/2006/relationships/hyperlink" Target="http://www.zakupki.gov.ru/" TargetMode="External"/><Relationship Id="rId28" Type="http://schemas.openxmlformats.org/officeDocument/2006/relationships/hyperlink" Target="https://internet.garant.ru/%252523/document/411197447/entry/112" TargetMode="External"/><Relationship Id="rId36" Type="http://schemas.openxmlformats.org/officeDocument/2006/relationships/hyperlink" Target="https://internet.garant.ru/%252523/document/12188083/entry/31402011" TargetMode="External"/><Relationship Id="rId49" Type="http://schemas.openxmlformats.org/officeDocument/2006/relationships/hyperlink" Target="https://internet.garant.ru/%252523/document/411197447/entry/1" TargetMode="External"/><Relationship Id="rId57" Type="http://schemas.openxmlformats.org/officeDocument/2006/relationships/hyperlink" Target="https://internet.garant.ru/%252523/document/411197447/entry/423" TargetMode="External"/><Relationship Id="rId106" Type="http://schemas.openxmlformats.org/officeDocument/2006/relationships/hyperlink" Target="https://internet.garant.ru/%252523/document/411197447/entry/2203" TargetMode="External"/><Relationship Id="rId114" Type="http://schemas.openxmlformats.org/officeDocument/2006/relationships/hyperlink" Target="https://internet.garant.ru/%252523/document/12177114/entry/0" TargetMode="External"/><Relationship Id="rId119" Type="http://schemas.openxmlformats.org/officeDocument/2006/relationships/hyperlink" Target="https://internet.garant.ru/%252523/document/12177114/entry/1000" TargetMode="External"/><Relationship Id="rId127" Type="http://schemas.openxmlformats.org/officeDocument/2006/relationships/hyperlink" Target="https://internet.garant.ru/%252523/document/411197447/entry/2400" TargetMode="External"/><Relationship Id="rId10" Type="http://schemas.openxmlformats.org/officeDocument/2006/relationships/hyperlink" Target="mailto:sshor7@rchuv.ru" TargetMode="External"/><Relationship Id="rId31" Type="http://schemas.openxmlformats.org/officeDocument/2006/relationships/hyperlink" Target="https://internet.garant.ru/%252523/document/411197447/entry/114" TargetMode="External"/><Relationship Id="rId44" Type="http://schemas.openxmlformats.org/officeDocument/2006/relationships/hyperlink" Target="https://internet.garant.ru/%252523/document/12188083/entry/31402013" TargetMode="External"/><Relationship Id="rId52" Type="http://schemas.openxmlformats.org/officeDocument/2006/relationships/hyperlink" Target="https://internet.garant.ru/%252523/document/411197447/entry/1000" TargetMode="External"/><Relationship Id="rId60" Type="http://schemas.openxmlformats.org/officeDocument/2006/relationships/hyperlink" Target="https://internet.garant.ru/%252523/document/411197447/entry/2001" TargetMode="External"/><Relationship Id="rId65" Type="http://schemas.openxmlformats.org/officeDocument/2006/relationships/hyperlink" Target="https://www.consultant.ru/document/cons_doc_LAW_116964/" TargetMode="External"/><Relationship Id="rId73" Type="http://schemas.openxmlformats.org/officeDocument/2006/relationships/hyperlink" Target="https://internet.garant.ru/%252523/document/70833138/entry/1710" TargetMode="External"/><Relationship Id="rId78" Type="http://schemas.openxmlformats.org/officeDocument/2006/relationships/hyperlink" Target="https://internet.garant.ru/%252523/document/411197447/entry/2001" TargetMode="External"/><Relationship Id="rId81" Type="http://schemas.openxmlformats.org/officeDocument/2006/relationships/hyperlink" Target="https://internet.garant.ru/%252523/document/411197447/entry/419" TargetMode="External"/><Relationship Id="rId86" Type="http://schemas.openxmlformats.org/officeDocument/2006/relationships/hyperlink" Target="https://internet.garant.ru/%252523/document/71638522/entry/1000" TargetMode="External"/><Relationship Id="rId94" Type="http://schemas.openxmlformats.org/officeDocument/2006/relationships/hyperlink" Target="https://internet.garant.ru/%252523/document/12127475/entry/0" TargetMode="External"/><Relationship Id="rId99" Type="http://schemas.openxmlformats.org/officeDocument/2006/relationships/hyperlink" Target="https://internet.garant.ru/%252523/document/12188083/entry/0" TargetMode="External"/><Relationship Id="rId101" Type="http://schemas.openxmlformats.org/officeDocument/2006/relationships/hyperlink" Target="https://www.consultant.ru/document/cons_doc_LAW_494410/46424779c5848295ec5c1a36db174362a117214e/%252523dst6205" TargetMode="External"/><Relationship Id="rId122" Type="http://schemas.openxmlformats.org/officeDocument/2006/relationships/hyperlink" Target="https://internet.garant.ru/%252523/document/12188083/entry/0" TargetMode="External"/><Relationship Id="rId130" Type="http://schemas.openxmlformats.org/officeDocument/2006/relationships/hyperlink" Target="https://internet.garant.ru/%252523/document/411197447/entry/4000" TargetMode="External"/><Relationship Id="rId135" Type="http://schemas.openxmlformats.org/officeDocument/2006/relationships/hyperlink" Target="https://internet.garant.ru/%252523/document/411197447/entry/419" TargetMode="External"/><Relationship Id="rId14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shor7@yandex.ru" TargetMode="External"/><Relationship Id="rId13" Type="http://schemas.openxmlformats.org/officeDocument/2006/relationships/hyperlink" Target="http://zakupki21.ru" TargetMode="External"/><Relationship Id="rId18" Type="http://schemas.openxmlformats.org/officeDocument/2006/relationships/hyperlink" Target="https://www.consultant.ru/document/cons_doc_LAW_483052/c67fd28cda4a5fef9c5f5286bec5b7e042eeea8f/%252523dst618" TargetMode="External"/><Relationship Id="rId39" Type="http://schemas.openxmlformats.org/officeDocument/2006/relationships/hyperlink" Target="https://internet.garant.ru/%252523/document/12188083/entry/31404031" TargetMode="External"/><Relationship Id="rId109" Type="http://schemas.openxmlformats.org/officeDocument/2006/relationships/hyperlink" Target="https://internet.garant.ru/%252523/document/12188083/entry/0" TargetMode="External"/><Relationship Id="rId34" Type="http://schemas.openxmlformats.org/officeDocument/2006/relationships/hyperlink" Target="https://internet.garant.ru/%252523/document/12188083/entry/3140201" TargetMode="External"/><Relationship Id="rId50" Type="http://schemas.openxmlformats.org/officeDocument/2006/relationships/hyperlink" Target="https://internet.garant.ru/%252523/document/411197447/entry/2000" TargetMode="External"/><Relationship Id="rId55" Type="http://schemas.openxmlformats.org/officeDocument/2006/relationships/hyperlink" Target="https://internet.garant.ru/%252523/document/411197447/entry/1" TargetMode="External"/><Relationship Id="rId76" Type="http://schemas.openxmlformats.org/officeDocument/2006/relationships/hyperlink" Target="https://internet.garant.ru/%252523/document/71139412/entry/0" TargetMode="External"/><Relationship Id="rId97" Type="http://schemas.openxmlformats.org/officeDocument/2006/relationships/hyperlink" Target="https://internet.garant.ru/%252523/document/483408352/entry/2001" TargetMode="External"/><Relationship Id="rId104" Type="http://schemas.openxmlformats.org/officeDocument/2006/relationships/hyperlink" Target="https://internet.garant.ru/%252523/document/411197447/entry/2195" TargetMode="External"/><Relationship Id="rId120" Type="http://schemas.openxmlformats.org/officeDocument/2006/relationships/hyperlink" Target="https://internet.garant.ru/%252523/document/12177114/entry/0" TargetMode="External"/><Relationship Id="rId125" Type="http://schemas.openxmlformats.org/officeDocument/2006/relationships/hyperlink" Target="http://eac-reestr.digital.gov.ru/" TargetMode="External"/><Relationship Id="rId141" Type="http://schemas.openxmlformats.org/officeDocument/2006/relationships/hyperlink" Target="https://internet.garant.ru/%252523/document/411197448/entry/0" TargetMode="External"/><Relationship Id="rId7" Type="http://schemas.openxmlformats.org/officeDocument/2006/relationships/hyperlink" Target="mailto:sshor7@yandex.ru" TargetMode="External"/><Relationship Id="rId71" Type="http://schemas.openxmlformats.org/officeDocument/2006/relationships/hyperlink" Target="https://internet.garant.ru/%252523/document/411197447/entry/2001" TargetMode="External"/><Relationship Id="rId92" Type="http://schemas.openxmlformats.org/officeDocument/2006/relationships/hyperlink" Target="https://internet.garant.ru/%252523/document/71638522/entry/1000" TargetMode="External"/><Relationship Id="rId2" Type="http://schemas.openxmlformats.org/officeDocument/2006/relationships/styles" Target="styles.xml"/><Relationship Id="rId29" Type="http://schemas.openxmlformats.org/officeDocument/2006/relationships/hyperlink" Target="https://internet.garant.ru/%252523/document/411197447/entry/113" TargetMode="External"/><Relationship Id="rId24" Type="http://schemas.openxmlformats.org/officeDocument/2006/relationships/hyperlink" Target="https://internet.garant.ru/%252523/document/400141610/entry/143" TargetMode="External"/><Relationship Id="rId40" Type="http://schemas.openxmlformats.org/officeDocument/2006/relationships/hyperlink" Target="https://internet.garant.ru/%252523/document/12188083/entry/31402011" TargetMode="External"/><Relationship Id="rId45" Type="http://schemas.openxmlformats.org/officeDocument/2006/relationships/hyperlink" Target="https://internet.garant.ru/%252523/document/12188083/entry/31405031" TargetMode="External"/><Relationship Id="rId66" Type="http://schemas.openxmlformats.org/officeDocument/2006/relationships/hyperlink" Target="https://internet.garant.ru/%252523/document/12129354/entry/4" TargetMode="External"/><Relationship Id="rId87" Type="http://schemas.openxmlformats.org/officeDocument/2006/relationships/hyperlink" Target="https://internet.garant.ru/%252523/document/71638522/entry/0" TargetMode="External"/><Relationship Id="rId110" Type="http://schemas.openxmlformats.org/officeDocument/2006/relationships/hyperlink" Target="https://internet.garant.ru/%252523/document/411197447/entry/2433" TargetMode="External"/><Relationship Id="rId115" Type="http://schemas.openxmlformats.org/officeDocument/2006/relationships/hyperlink" Target="https://internet.garant.ru/%252523/document/411197447/entry/1" TargetMode="External"/><Relationship Id="rId131" Type="http://schemas.openxmlformats.org/officeDocument/2006/relationships/hyperlink" Target="https://internet.garant.ru/%252523/document/71863404/entry/0" TargetMode="External"/><Relationship Id="rId136" Type="http://schemas.openxmlformats.org/officeDocument/2006/relationships/hyperlink" Target="https://internet.garant.ru/%252523/document/12177114/entry/1000" TargetMode="External"/><Relationship Id="rId61" Type="http://schemas.openxmlformats.org/officeDocument/2006/relationships/hyperlink" Target="https://internet.garant.ru/%252523/document/411197447/entry/713" TargetMode="External"/><Relationship Id="rId82" Type="http://schemas.openxmlformats.org/officeDocument/2006/relationships/hyperlink" Target="https://internet.garant.ru/%252523/document/411197447/entry/420" TargetMode="External"/><Relationship Id="rId19" Type="http://schemas.openxmlformats.org/officeDocument/2006/relationships/hyperlink" Target="http://www.zakupki.gov.ru/" TargetMode="External"/><Relationship Id="rId14" Type="http://schemas.openxmlformats.org/officeDocument/2006/relationships/hyperlink" Target="https://zakupki21.ru/" TargetMode="External"/><Relationship Id="rId30" Type="http://schemas.openxmlformats.org/officeDocument/2006/relationships/hyperlink" Target="https://internet.garant.ru/%252523/document/411197447/entry/3000" TargetMode="External"/><Relationship Id="rId35" Type="http://schemas.openxmlformats.org/officeDocument/2006/relationships/hyperlink" Target="https://internet.garant.ru/%252523/document/12188083/entry/3140201" TargetMode="External"/><Relationship Id="rId56" Type="http://schemas.openxmlformats.org/officeDocument/2006/relationships/hyperlink" Target="https://internet.garant.ru/%252523/document/411197447/entry/422" TargetMode="External"/><Relationship Id="rId77" Type="http://schemas.openxmlformats.org/officeDocument/2006/relationships/hyperlink" Target="https://internet.garant.ru/%252523/document/411197447/entry/1001" TargetMode="External"/><Relationship Id="rId100" Type="http://schemas.openxmlformats.org/officeDocument/2006/relationships/hyperlink" Target="https://www.consultant.ru/document/cons_doc_LAW_494318/92d969e26a4326c5d02fa79b8f9cf4994ee5633b/%252523dst100075" TargetMode="External"/><Relationship Id="rId105" Type="http://schemas.openxmlformats.org/officeDocument/2006/relationships/hyperlink" Target="https://internet.garant.ru/%252523/document/411197447/entry/2197" TargetMode="External"/><Relationship Id="rId126" Type="http://schemas.openxmlformats.org/officeDocument/2006/relationships/hyperlink" Target="https://internet.garant.ru/%252523/document/71638522/entry/1000" TargetMode="External"/><Relationship Id="rId8" Type="http://schemas.openxmlformats.org/officeDocument/2006/relationships/hyperlink" Target="mailto:sshor7@rchuv.ru" TargetMode="External"/><Relationship Id="rId51" Type="http://schemas.openxmlformats.org/officeDocument/2006/relationships/hyperlink" Target="https://internet.garant.ru/%252523/document/411197447/entry/1" TargetMode="External"/><Relationship Id="rId72" Type="http://schemas.openxmlformats.org/officeDocument/2006/relationships/hyperlink" Target="https://internet.garant.ru/%252523/document/411197447/entry/3000" TargetMode="External"/><Relationship Id="rId93" Type="http://schemas.openxmlformats.org/officeDocument/2006/relationships/hyperlink" Target="http://eac-reestr.digital.gov.ru/" TargetMode="External"/><Relationship Id="rId98" Type="http://schemas.openxmlformats.org/officeDocument/2006/relationships/hyperlink" Target="https://internet.garant.ru/%252523/document/483408352/entry/713" TargetMode="External"/><Relationship Id="rId121" Type="http://schemas.openxmlformats.org/officeDocument/2006/relationships/hyperlink" Target="https://internet.garant.ru/%252523/document/70353464/entry/0" TargetMode="External"/><Relationship Id="rId14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internet.garant.ru/%252523/document/411197447/entry/2400" TargetMode="External"/><Relationship Id="rId2" Type="http://schemas.openxmlformats.org/officeDocument/2006/relationships/hyperlink" Target="https://internet.garant.ru/%252523/document/411197447/entry/102" TargetMode="External"/><Relationship Id="rId1" Type="http://schemas.openxmlformats.org/officeDocument/2006/relationships/hyperlink" Target="https://internet.garant.ru/%252523/document/411197447/entry/2400" TargetMode="External"/><Relationship Id="rId4" Type="http://schemas.openxmlformats.org/officeDocument/2006/relationships/hyperlink" Target="https://internet.garant.ru/%252523/document/411197447/entry/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150</TotalTime>
  <Pages>48</Pages>
  <Words>18613</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Алина</cp:lastModifiedBy>
  <cp:revision>14</cp:revision>
  <dcterms:created xsi:type="dcterms:W3CDTF">2026-03-13T12:08:00Z</dcterms:created>
  <dcterms:modified xsi:type="dcterms:W3CDTF">2026-05-25T08:53:00Z</dcterms:modified>
</cp:coreProperties>
</file>