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2FE4" w14:textId="77777777" w:rsidR="00EF7D84" w:rsidRDefault="00EF7D84">
      <w:pPr>
        <w:pStyle w:val="Standard"/>
        <w:pBdr>
          <w:top w:val="none" w:sz="0" w:space="0" w:color="auto"/>
          <w:left w:val="none" w:sz="0" w:space="0" w:color="auto"/>
          <w:bottom w:val="none" w:sz="0" w:space="0" w:color="auto"/>
          <w:right w:val="none" w:sz="0" w:space="0" w:color="auto"/>
        </w:pBdr>
        <w:jc w:val="right"/>
      </w:pPr>
      <w:r>
        <w:rPr>
          <w:rFonts w:ascii="Arial" w:hAnsi="Arial"/>
          <w:i/>
          <w:iCs/>
          <w:sz w:val="20"/>
          <w:szCs w:val="20"/>
          <w:u w:val="single"/>
        </w:rPr>
        <w:t>Приложение № 3 к заявке на проведение закупки</w:t>
      </w:r>
    </w:p>
    <w:p w14:paraId="454A2800" w14:textId="77777777" w:rsidR="00EF7D84" w:rsidRDefault="00EF7D84">
      <w:pPr>
        <w:pStyle w:val="Standard"/>
        <w:pBdr>
          <w:top w:val="none" w:sz="0" w:space="0" w:color="auto"/>
          <w:left w:val="none" w:sz="0" w:space="0" w:color="auto"/>
          <w:bottom w:val="none" w:sz="0" w:space="0" w:color="auto"/>
          <w:right w:val="none" w:sz="0" w:space="0" w:color="auto"/>
        </w:pBdr>
        <w:jc w:val="right"/>
        <w:rPr>
          <w:rFonts w:ascii="Arial" w:eastAsia="Times New Roman" w:hAnsi="Arial" w:cs="Arial"/>
          <w:i/>
          <w:iCs/>
          <w:sz w:val="20"/>
          <w:szCs w:val="20"/>
          <w:u w:val="single"/>
        </w:rPr>
      </w:pPr>
    </w:p>
    <w:p w14:paraId="48ED709A" w14:textId="77777777" w:rsidR="00EF7D84" w:rsidRDefault="00EF7D84">
      <w:pPr>
        <w:pStyle w:val="Standard"/>
        <w:pBdr>
          <w:top w:val="none" w:sz="0" w:space="0" w:color="auto"/>
          <w:left w:val="none" w:sz="0" w:space="0" w:color="auto"/>
          <w:bottom w:val="none" w:sz="0" w:space="0" w:color="auto"/>
          <w:right w:val="none" w:sz="0" w:space="0" w:color="auto"/>
        </w:pBdr>
        <w:jc w:val="both"/>
      </w:pPr>
      <w:r>
        <w:rPr>
          <w:rFonts w:ascii="Arial" w:hAnsi="Arial"/>
          <w:sz w:val="20"/>
          <w:szCs w:val="20"/>
        </w:rPr>
        <w:t xml:space="preserve">                                                                                                                  </w:t>
      </w:r>
    </w:p>
    <w:p w14:paraId="58058D4D" w14:textId="77777777" w:rsidR="00EF7D84" w:rsidRDefault="00EF7D84">
      <w:pPr>
        <w:pStyle w:val="1"/>
        <w:pBdr>
          <w:top w:val="none" w:sz="0" w:space="0" w:color="auto"/>
          <w:left w:val="none" w:sz="0" w:space="0" w:color="auto"/>
          <w:bottom w:val="none" w:sz="0" w:space="0" w:color="auto"/>
          <w:right w:val="none" w:sz="0" w:space="0" w:color="auto"/>
        </w:pBdr>
        <w:jc w:val="right"/>
      </w:pPr>
      <w:r>
        <w:rPr>
          <w:rFonts w:ascii="Arial" w:hAnsi="Arial"/>
          <w:sz w:val="20"/>
          <w:szCs w:val="20"/>
        </w:rPr>
        <w:t>ПРОЕКТ</w:t>
      </w:r>
    </w:p>
    <w:p w14:paraId="680A9624" w14:textId="77777777" w:rsidR="00EF7D84" w:rsidRDefault="00EF7D84">
      <w:pPr>
        <w:pStyle w:val="1"/>
        <w:pBdr>
          <w:top w:val="none" w:sz="0" w:space="0" w:color="auto"/>
          <w:left w:val="none" w:sz="0" w:space="0" w:color="auto"/>
          <w:bottom w:val="none" w:sz="0" w:space="0" w:color="auto"/>
          <w:right w:val="none" w:sz="0" w:space="0" w:color="auto"/>
        </w:pBdr>
        <w:jc w:val="center"/>
      </w:pPr>
      <w:r>
        <w:rPr>
          <w:rFonts w:ascii="Arial" w:hAnsi="Arial"/>
          <w:b/>
          <w:bCs/>
          <w:sz w:val="20"/>
          <w:szCs w:val="20"/>
        </w:rPr>
        <w:t>Договор № _____</w:t>
      </w:r>
    </w:p>
    <w:p w14:paraId="792ED4BE" w14:textId="77777777" w:rsidR="00EF7D84" w:rsidRDefault="00EF7D84">
      <w:pPr>
        <w:pStyle w:val="1"/>
        <w:pBdr>
          <w:top w:val="none" w:sz="0" w:space="0" w:color="auto"/>
          <w:left w:val="none" w:sz="0" w:space="0" w:color="auto"/>
          <w:bottom w:val="none" w:sz="0" w:space="0" w:color="auto"/>
          <w:right w:val="none" w:sz="0" w:space="0" w:color="auto"/>
        </w:pBdr>
        <w:jc w:val="center"/>
        <w:rPr>
          <w:rFonts w:ascii="Arial" w:eastAsia="Times New Roman" w:hAnsi="Arial" w:cs="Arial"/>
          <w:b/>
          <w:bCs/>
          <w:sz w:val="20"/>
          <w:szCs w:val="20"/>
        </w:rPr>
      </w:pPr>
    </w:p>
    <w:p w14:paraId="14A46BEC" w14:textId="77777777" w:rsidR="00EF7D84" w:rsidRPr="00D821F5" w:rsidRDefault="00EF7D84">
      <w:pPr>
        <w:pStyle w:val="a7"/>
        <w:pBdr>
          <w:top w:val="none" w:sz="0" w:space="0" w:color="auto"/>
          <w:left w:val="none" w:sz="0" w:space="0" w:color="auto"/>
          <w:bottom w:val="none" w:sz="0" w:space="0" w:color="auto"/>
          <w:right w:val="none" w:sz="0" w:space="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rPr>
      </w:pPr>
      <w:r>
        <w:t xml:space="preserve">На поставку </w:t>
      </w:r>
      <w:r>
        <w:rPr>
          <w:rFonts w:ascii="Times New Roman" w:hAnsi="Times New Roman"/>
        </w:rPr>
        <w:t>постельного белья</w:t>
      </w:r>
    </w:p>
    <w:p w14:paraId="02CCE99F" w14:textId="77777777" w:rsidR="00EF7D84" w:rsidRDefault="00EF7D84">
      <w:pPr>
        <w:pBdr>
          <w:top w:val="none" w:sz="0" w:space="0" w:color="auto"/>
          <w:left w:val="none" w:sz="0" w:space="0" w:color="auto"/>
          <w:bottom w:val="none" w:sz="0" w:space="0" w:color="auto"/>
          <w:right w:val="none" w:sz="0" w:space="0" w:color="auto"/>
        </w:pBdr>
        <w:tabs>
          <w:tab w:val="left" w:pos="900"/>
        </w:tabs>
        <w:spacing w:after="0" w:line="240" w:lineRule="auto"/>
        <w:jc w:val="both"/>
      </w:pPr>
      <w:r>
        <w:rPr>
          <w:rFonts w:ascii="Arial" w:hAnsi="Arial"/>
          <w:sz w:val="20"/>
          <w:szCs w:val="20"/>
        </w:rPr>
        <w:t xml:space="preserve">г. Чебоксары </w:t>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t xml:space="preserve">           </w:t>
      </w:r>
      <w:r>
        <w:rPr>
          <w:rFonts w:ascii="Arial" w:hAnsi="Arial"/>
          <w:sz w:val="20"/>
          <w:szCs w:val="20"/>
        </w:rPr>
        <w:tab/>
      </w:r>
      <w:proofErr w:type="gramStart"/>
      <w:r>
        <w:rPr>
          <w:rFonts w:ascii="Arial" w:hAnsi="Arial"/>
          <w:sz w:val="20"/>
          <w:szCs w:val="20"/>
        </w:rPr>
        <w:tab/>
        <w:t xml:space="preserve">  «</w:t>
      </w:r>
      <w:proofErr w:type="gramEnd"/>
      <w:r>
        <w:rPr>
          <w:rFonts w:ascii="Arial" w:hAnsi="Arial"/>
          <w:sz w:val="20"/>
          <w:szCs w:val="20"/>
        </w:rPr>
        <w:t>____» _________ 2026 года</w:t>
      </w:r>
    </w:p>
    <w:p w14:paraId="0A2B24AC" w14:textId="77777777" w:rsidR="00EF7D84" w:rsidRDefault="00EF7D84">
      <w:pPr>
        <w:pBdr>
          <w:top w:val="none" w:sz="0" w:space="0" w:color="auto"/>
          <w:left w:val="none" w:sz="0" w:space="0" w:color="auto"/>
          <w:bottom w:val="none" w:sz="0" w:space="0" w:color="auto"/>
          <w:right w:val="none" w:sz="0" w:space="0" w:color="auto"/>
        </w:pBdr>
        <w:spacing w:after="0" w:line="240" w:lineRule="auto"/>
        <w:jc w:val="both"/>
        <w:rPr>
          <w:rFonts w:ascii="Arial" w:eastAsia="Times New Roman" w:hAnsi="Arial" w:cs="Arial"/>
          <w:sz w:val="20"/>
          <w:szCs w:val="20"/>
        </w:rPr>
      </w:pPr>
    </w:p>
    <w:p w14:paraId="342A9EE6" w14:textId="77777777" w:rsidR="00EF7D84" w:rsidRDefault="00EF7D84">
      <w:pPr>
        <w:pStyle w:val="a7"/>
        <w:pBdr>
          <w:top w:val="none" w:sz="0" w:space="0" w:color="auto"/>
          <w:left w:val="none" w:sz="0" w:space="0" w:color="auto"/>
          <w:bottom w:val="none" w:sz="0" w:space="0" w:color="auto"/>
          <w:right w:val="none" w:sz="0" w:space="0" w:color="auto"/>
        </w:pBdr>
      </w:pPr>
      <w:r>
        <w:t xml:space="preserve">Бюджетное учреждение Чувашской Республики дополнительного образования «Спортивная школа олимпийского резерва № 7 имени </w:t>
      </w:r>
      <w:proofErr w:type="spellStart"/>
      <w:r>
        <w:t>В.Ярды</w:t>
      </w:r>
      <w:proofErr w:type="spellEnd"/>
      <w:r>
        <w:t xml:space="preserve">», в лице директора Семенова Анатолия Михайловича, действующего на основании Устава, именуемое в дальнейшем «Заказчик», и ________________________________, именуемый в дальнейшем «Поставщик», в лице ______________________________, действующего на основании _______________, с другой стороны, вместе именуемые «Стороны», руководствуясь </w:t>
      </w:r>
      <w:r>
        <w:rPr>
          <w:rFonts w:ascii="Arial" w:hAnsi="Arial"/>
        </w:rPr>
        <w:t>Федеральным законом от 18.07.2011 № 223-ФЗ «О закупках товаров, работ, услуг отдельными видами юридических лиц»,</w:t>
      </w:r>
      <w:r>
        <w:t>, заключили настоящий договор (далее – Договор) о нижеследующем:</w:t>
      </w:r>
    </w:p>
    <w:p w14:paraId="621EA1CE" w14:textId="77777777" w:rsidR="00EF7D84" w:rsidRDefault="00EF7D84">
      <w:pPr>
        <w:pBdr>
          <w:top w:val="none" w:sz="0" w:space="0" w:color="auto"/>
          <w:left w:val="none" w:sz="0" w:space="0" w:color="auto"/>
          <w:bottom w:val="none" w:sz="0" w:space="0" w:color="auto"/>
          <w:right w:val="none" w:sz="0" w:space="0" w:color="auto"/>
        </w:pBdr>
        <w:spacing w:after="0" w:line="240" w:lineRule="auto"/>
        <w:ind w:firstLine="708"/>
        <w:jc w:val="both"/>
        <w:rPr>
          <w:rFonts w:ascii="Arial" w:eastAsia="Times New Roman" w:hAnsi="Arial" w:cs="Arial"/>
          <w:sz w:val="20"/>
          <w:szCs w:val="20"/>
        </w:rPr>
      </w:pPr>
    </w:p>
    <w:p w14:paraId="4C3238A2" w14:textId="77777777" w:rsidR="00EF7D84" w:rsidRDefault="00EF7D84">
      <w:pPr>
        <w:widowControl w:val="0"/>
        <w:numPr>
          <w:ilvl w:val="0"/>
          <w:numId w:val="2"/>
        </w:numPr>
        <w:pBdr>
          <w:top w:val="none" w:sz="0" w:space="0" w:color="auto"/>
          <w:left w:val="none" w:sz="0" w:space="0" w:color="auto"/>
          <w:bottom w:val="none" w:sz="0" w:space="0" w:color="auto"/>
          <w:right w:val="none" w:sz="0" w:space="0" w:color="auto"/>
        </w:pBdr>
        <w:suppressAutoHyphens/>
        <w:spacing w:after="0" w:line="240" w:lineRule="auto"/>
        <w:jc w:val="center"/>
        <w:rPr>
          <w:sz w:val="20"/>
          <w:szCs w:val="20"/>
        </w:rPr>
      </w:pPr>
      <w:r>
        <w:rPr>
          <w:rFonts w:ascii="Arial" w:hAnsi="Arial"/>
          <w:b/>
          <w:bCs/>
          <w:sz w:val="20"/>
          <w:szCs w:val="20"/>
        </w:rPr>
        <w:t>ПРЕДМЕТ ДОГОВОРА</w:t>
      </w:r>
    </w:p>
    <w:p w14:paraId="3DB38A73" w14:textId="77777777" w:rsidR="00EF7D84" w:rsidRDefault="00EF7D84">
      <w:pPr>
        <w:pBdr>
          <w:top w:val="none" w:sz="0" w:space="0" w:color="auto"/>
          <w:left w:val="none" w:sz="0" w:space="0" w:color="auto"/>
          <w:bottom w:val="none" w:sz="0" w:space="0" w:color="auto"/>
          <w:right w:val="none" w:sz="0" w:space="0" w:color="auto"/>
        </w:pBdr>
        <w:spacing w:after="160" w:line="252" w:lineRule="auto"/>
        <w:ind w:firstLine="709"/>
        <w:jc w:val="both"/>
      </w:pPr>
      <w:r>
        <w:rPr>
          <w:rFonts w:ascii="Arial" w:hAnsi="Arial"/>
          <w:sz w:val="20"/>
          <w:szCs w:val="20"/>
        </w:rPr>
        <w:t xml:space="preserve">1.1. Поставщик обязуется обеспечить Заказчику </w:t>
      </w:r>
      <w:r>
        <w:rPr>
          <w:rFonts w:ascii="Arial" w:hAnsi="Arial"/>
          <w:kern w:val="2"/>
          <w:sz w:val="20"/>
          <w:szCs w:val="20"/>
        </w:rPr>
        <w:t xml:space="preserve">поставку постельного белья </w:t>
      </w:r>
      <w:r>
        <w:rPr>
          <w:rFonts w:ascii="Arial" w:hAnsi="Arial"/>
          <w:sz w:val="20"/>
          <w:szCs w:val="20"/>
        </w:rPr>
        <w:t xml:space="preserve">(далее - Товар), количество, общая и единичная стоимость, характеристики которых </w:t>
      </w:r>
      <w:proofErr w:type="gramStart"/>
      <w:r>
        <w:rPr>
          <w:rFonts w:ascii="Arial" w:hAnsi="Arial"/>
          <w:sz w:val="20"/>
          <w:szCs w:val="20"/>
        </w:rPr>
        <w:t>установлены  в</w:t>
      </w:r>
      <w:proofErr w:type="gramEnd"/>
      <w:r>
        <w:rPr>
          <w:rFonts w:ascii="Arial" w:hAnsi="Arial"/>
          <w:sz w:val="20"/>
          <w:szCs w:val="20"/>
        </w:rPr>
        <w:t xml:space="preserve"> техническом задании (приложение № 1 к заявке), а Заказчик обязуется принять Товар надлежащего качества и оплатить его в порядке и на условиях, предусмотренных Договором.</w:t>
      </w:r>
    </w:p>
    <w:p w14:paraId="2BD33153" w14:textId="77777777" w:rsidR="00EF7D84" w:rsidRDefault="00EF7D84">
      <w:pPr>
        <w:pBdr>
          <w:top w:val="none" w:sz="0" w:space="0" w:color="auto"/>
          <w:left w:val="none" w:sz="0" w:space="0" w:color="auto"/>
          <w:bottom w:val="none" w:sz="0" w:space="0" w:color="auto"/>
          <w:right w:val="none" w:sz="0" w:space="0" w:color="auto"/>
        </w:pBdr>
        <w:ind w:firstLine="567"/>
        <w:jc w:val="both"/>
      </w:pPr>
      <w:r>
        <w:rPr>
          <w:rFonts w:ascii="Arial" w:hAnsi="Arial"/>
          <w:sz w:val="20"/>
          <w:szCs w:val="20"/>
        </w:rPr>
        <w:t>1.2.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устанавливающих требования к качеству такого вида Товара, в соответствии с условиями Договора.</w:t>
      </w:r>
    </w:p>
    <w:p w14:paraId="601804EF"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1.3. Поставляемый Товар должен соответствовать требованиям качества и безопасности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 </w:t>
      </w:r>
    </w:p>
    <w:p w14:paraId="14821F1E"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1.4. Поставляемый Товар должен быть новым, не бывшим в употреблении. </w:t>
      </w:r>
    </w:p>
    <w:p w14:paraId="5EF070A7"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eastAsia="Times New Roman" w:hAnsi="Arial" w:cs="Arial"/>
          <w:sz w:val="20"/>
          <w:szCs w:val="20"/>
        </w:rPr>
      </w:pPr>
    </w:p>
    <w:p w14:paraId="491E9DB2"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2. ЦЕНА ДОГОВОРА И ПОРЯДОК РАСЧЕТОВ</w:t>
      </w:r>
    </w:p>
    <w:p w14:paraId="36948623"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2.1. Цена Договора составляет___________________________________.</w:t>
      </w:r>
    </w:p>
    <w:p w14:paraId="7AEAC9B3"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2.2. Цена Договора является твердой и определяется на весь срок его исполнения. </w:t>
      </w:r>
    </w:p>
    <w:p w14:paraId="1C48C1D4" w14:textId="77777777" w:rsidR="00EF7D84" w:rsidRDefault="00EF7D84">
      <w:pPr>
        <w:widowControl w:val="0"/>
        <w:pBdr>
          <w:top w:val="none" w:sz="0" w:space="0" w:color="auto"/>
          <w:left w:val="none" w:sz="0" w:space="0" w:color="auto"/>
          <w:bottom w:val="none" w:sz="0" w:space="0" w:color="auto"/>
          <w:right w:val="none" w:sz="0" w:space="0" w:color="auto"/>
        </w:pBdr>
        <w:tabs>
          <w:tab w:val="left" w:pos="709"/>
        </w:tabs>
        <w:suppressAutoHyphens/>
        <w:spacing w:line="240" w:lineRule="auto"/>
        <w:jc w:val="both"/>
      </w:pPr>
      <w:r>
        <w:rPr>
          <w:rFonts w:ascii="Arial" w:eastAsia="Times New Roman" w:hAnsi="Arial" w:cs="Arial"/>
          <w:sz w:val="20"/>
          <w:szCs w:val="20"/>
        </w:rPr>
        <w:tab/>
        <w:t>Источник финансирования</w:t>
      </w:r>
      <w:r>
        <w:rPr>
          <w:rFonts w:ascii="Arial" w:hAnsi="Arial"/>
          <w:sz w:val="20"/>
          <w:szCs w:val="20"/>
        </w:rPr>
        <w:t>: средства от приносящей доход деятельности.</w:t>
      </w:r>
    </w:p>
    <w:p w14:paraId="2E40A7C6" w14:textId="77777777" w:rsidR="00EF7D84" w:rsidRDefault="00EF7D84">
      <w:pPr>
        <w:widowControl w:val="0"/>
        <w:pBdr>
          <w:top w:val="none" w:sz="0" w:space="0" w:color="auto"/>
          <w:left w:val="none" w:sz="0" w:space="0" w:color="auto"/>
          <w:bottom w:val="none" w:sz="0" w:space="0" w:color="auto"/>
          <w:right w:val="none" w:sz="0" w:space="0" w:color="auto"/>
        </w:pBdr>
        <w:spacing w:after="0" w:line="240" w:lineRule="auto"/>
        <w:ind w:firstLine="708"/>
        <w:jc w:val="both"/>
      </w:pPr>
      <w:r>
        <w:rPr>
          <w:rFonts w:ascii="Arial" w:hAnsi="Arial"/>
          <w:sz w:val="20"/>
          <w:szCs w:val="20"/>
        </w:rPr>
        <w:t xml:space="preserve">2.3. </w:t>
      </w:r>
      <w:r>
        <w:rPr>
          <w:rFonts w:ascii="Arial" w:hAnsi="Arial"/>
          <w:kern w:val="2"/>
          <w:sz w:val="20"/>
          <w:szCs w:val="20"/>
        </w:rPr>
        <w:t>Цена Договора включает общую стоимость Товара, включая расходы по доставке, разгрузке, страхованию, уплате налогов, сборов и других обязательных платежей, оплачиваемых Заказчиком за полное выполнение Поставщиком своих обязательств по поставке Товара по настоящему Договору.</w:t>
      </w:r>
    </w:p>
    <w:p w14:paraId="017134E5"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2.4. Цена Договора при его исполнении может быть снижена по соглашению Сторон </w:t>
      </w:r>
      <w:proofErr w:type="gramStart"/>
      <w:r>
        <w:rPr>
          <w:rFonts w:ascii="Arial" w:hAnsi="Arial"/>
          <w:sz w:val="20"/>
          <w:szCs w:val="20"/>
        </w:rPr>
        <w:t>без изменения</w:t>
      </w:r>
      <w:proofErr w:type="gramEnd"/>
      <w:r>
        <w:rPr>
          <w:rFonts w:ascii="Arial" w:hAnsi="Arial"/>
          <w:sz w:val="20"/>
          <w:szCs w:val="20"/>
        </w:rPr>
        <w:t xml:space="preserve"> предусмотренных Договором количества, качества поставляемого Товара и иных условий Договора. </w:t>
      </w:r>
    </w:p>
    <w:p w14:paraId="6F06E01F"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Цена Договора может быть изменена, если по предложению Заказчика увеличивается предусмотренное Договором количество Товара не более чем на десять процентов или уменьшается предусмотренное Договором количество поставляемой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75D10889"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При этом Стороны составляют и подписывают дополнительное соглашение к Договору.</w:t>
      </w:r>
    </w:p>
    <w:p w14:paraId="6F415E23" w14:textId="77777777" w:rsidR="00EF7D84" w:rsidRDefault="00EF7D84">
      <w:pPr>
        <w:pStyle w:val="a7"/>
        <w:pBdr>
          <w:top w:val="none" w:sz="0" w:space="0" w:color="auto"/>
          <w:left w:val="none" w:sz="0" w:space="0" w:color="auto"/>
          <w:bottom w:val="none" w:sz="0" w:space="0" w:color="auto"/>
          <w:right w:val="none" w:sz="0" w:space="0" w:color="auto"/>
        </w:pBdr>
      </w:pPr>
      <w:r>
        <w:lastRenderedPageBreak/>
        <w:t>2.5. Заказчик производит оплату путём безналичного перечисления денежных средств на расчетный счет Поставщика, по факту поставки товара в течение 10 (десяти) календарных дней с даты подписания Заказчиком товарной (товарно-транспортной) накладной, на основании счет-фактуры (счета) и подписанной Сторонами товарной (товарно-транспортной) накладной. Авансирование не предусмотрено.</w:t>
      </w:r>
    </w:p>
    <w:p w14:paraId="39C553FC"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2.6. Обязательства Заказчика по оплате цены Договора считаются исполненными с момента списания денежных средств, в размере, установленном Договором, с расчетного счета Заказчика. За дальнейшее прохождение денежных средств Заказчик ответственности не несет.</w:t>
      </w:r>
    </w:p>
    <w:p w14:paraId="6233BA58"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eastAsia="Times New Roman" w:hAnsi="Arial" w:cs="Arial"/>
          <w:sz w:val="20"/>
          <w:szCs w:val="20"/>
        </w:rPr>
      </w:pPr>
    </w:p>
    <w:p w14:paraId="7580ACF7"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eastAsia="Times New Roman" w:hAnsi="Arial" w:cs="Arial"/>
          <w:sz w:val="20"/>
          <w:szCs w:val="20"/>
        </w:rPr>
      </w:pPr>
    </w:p>
    <w:p w14:paraId="64786841"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3. ПОРЯДОК ПОСТАВКИ ТОВАРА</w:t>
      </w:r>
    </w:p>
    <w:p w14:paraId="7A446E6F"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3.1. Поставка осуществляется Поставщиком по адресу: 428015, Чувашская </w:t>
      </w:r>
      <w:proofErr w:type="gramStart"/>
      <w:r>
        <w:rPr>
          <w:rFonts w:ascii="Arial" w:hAnsi="Arial"/>
          <w:sz w:val="20"/>
          <w:szCs w:val="20"/>
        </w:rPr>
        <w:t xml:space="preserve">Республика,   </w:t>
      </w:r>
      <w:proofErr w:type="gramEnd"/>
      <w:r>
        <w:rPr>
          <w:rFonts w:ascii="Arial" w:hAnsi="Arial"/>
          <w:sz w:val="20"/>
          <w:szCs w:val="20"/>
        </w:rPr>
        <w:t xml:space="preserve">             г. Чебоксары, Московский проспект, 38В (на склад Заказчика).</w:t>
      </w:r>
    </w:p>
    <w:p w14:paraId="2E4D9CF3"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3.2. Доставка Товара до места передачи Заказчику производится Поставщиком.</w:t>
      </w:r>
    </w:p>
    <w:p w14:paraId="728ADD3B"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3.3. Товар должен иметь упаковку, предотвращающую его порчу при транспортировке.</w:t>
      </w:r>
    </w:p>
    <w:p w14:paraId="54562129"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Маркировка и упаковка должны соответствовать требованиям нормативно-технической документации в соответствии с законодательством Российской Федерации. </w:t>
      </w:r>
    </w:p>
    <w:p w14:paraId="0742FE23"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3.4. Не позднее, чем за 2 (два) рабочих дня до дня доставки Товара, Поставщик обязан согласовать с представителем Заказчика дату и время доставки. </w:t>
      </w:r>
    </w:p>
    <w:p w14:paraId="301C28D5"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Дата и время поставки Товара согласуется между Заказчиком и Поставщиком в форме заявки. </w:t>
      </w:r>
    </w:p>
    <w:p w14:paraId="43573BFC" w14:textId="77777777" w:rsidR="00EF7D84" w:rsidRDefault="00EF7D84" w:rsidP="00730FA8">
      <w:pPr>
        <w:widowControl w:val="0"/>
        <w:pBdr>
          <w:top w:val="none" w:sz="0" w:space="0" w:color="auto"/>
          <w:left w:val="none" w:sz="0" w:space="0" w:color="auto"/>
          <w:bottom w:val="none" w:sz="0" w:space="0" w:color="auto"/>
          <w:right w:val="none" w:sz="0" w:space="0" w:color="auto"/>
        </w:pBdr>
        <w:suppressAutoHyphens/>
        <w:spacing w:after="0" w:line="240" w:lineRule="auto"/>
        <w:ind w:firstLine="709"/>
      </w:pPr>
      <w:r>
        <w:rPr>
          <w:rFonts w:ascii="Arial" w:hAnsi="Arial"/>
          <w:sz w:val="20"/>
          <w:szCs w:val="20"/>
        </w:rPr>
        <w:t xml:space="preserve">Заявка может быть передана как в устной форме по телефону Заказчика </w:t>
      </w:r>
      <w:r>
        <w:rPr>
          <w:rFonts w:ascii="Arial" w:hAnsi="Arial"/>
          <w:sz w:val="20"/>
          <w:szCs w:val="20"/>
          <w:shd w:val="clear" w:color="auto" w:fill="FFFFFF"/>
        </w:rPr>
        <w:t>8 (8352) 32-40-41, 32-40-40, 32-40-35</w:t>
      </w:r>
      <w:r>
        <w:rPr>
          <w:rFonts w:ascii="Arial" w:hAnsi="Arial"/>
          <w:sz w:val="20"/>
          <w:szCs w:val="20"/>
        </w:rPr>
        <w:t xml:space="preserve">, по телефонам _____________________, так и в письменной (нарочным, по электронной почте Заказчика: </w:t>
      </w:r>
      <w:r>
        <w:rPr>
          <w:rFonts w:ascii="Arial" w:hAnsi="Arial"/>
          <w:sz w:val="20"/>
          <w:szCs w:val="20"/>
          <w:shd w:val="clear" w:color="auto" w:fill="FFFFFF"/>
        </w:rPr>
        <w:t>Sshor7@yandex.ru, Sshor7@rchuv.ru</w:t>
      </w:r>
      <w:r>
        <w:rPr>
          <w:rFonts w:ascii="Arial" w:hAnsi="Arial"/>
          <w:sz w:val="20"/>
          <w:szCs w:val="20"/>
        </w:rPr>
        <w:t>, по электронной почте Поставщика:______________________).</w:t>
      </w:r>
    </w:p>
    <w:p w14:paraId="04A50CC4"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3.5. В день поставки Поставщик одновременно с продукцией должен передать Заказчику сопроводительные документы, относящиеся к Товару, указанные в п. 4.2 Договора, товарную (товарно-транспортную) накладную, счет, счет-фактуру (если имеется), акт выполненных работ.</w:t>
      </w:r>
    </w:p>
    <w:p w14:paraId="4AE762FD"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В случае отсутствия вышеназванных документов Заказчик вправе отказаться от приемки Товара. Товар будет считаться не поставленным.</w:t>
      </w:r>
    </w:p>
    <w:p w14:paraId="29CD6F0F"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3.6. Срок поставки Товара: поставка осуществляется в течение 10 (десять) календарных дней с момента подписания Договора уполномоченными лицами с обеих сторон.</w:t>
      </w:r>
    </w:p>
    <w:p w14:paraId="492A628C"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Поставка Товара осуществляется единовременно, в полном объёме, в период времени с 08-00 часов по 17-00 часов, исключая обеденный перерыв с 12-00 часов до 13-00 часов.</w:t>
      </w:r>
    </w:p>
    <w:p w14:paraId="7A13755D"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eastAsia="Times New Roman" w:hAnsi="Arial" w:cs="Arial"/>
          <w:sz w:val="20"/>
          <w:szCs w:val="20"/>
        </w:rPr>
      </w:pPr>
    </w:p>
    <w:p w14:paraId="578A6F30"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eastAsia="Times New Roman" w:hAnsi="Arial" w:cs="Arial"/>
          <w:sz w:val="20"/>
          <w:szCs w:val="20"/>
        </w:rPr>
      </w:pPr>
    </w:p>
    <w:p w14:paraId="74D86EC2"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4. ПОРЯДОК СДАЧИ И ПРИЕМКИ ПОСТАВЛЯЕМОГО ТОВАРА</w:t>
      </w:r>
    </w:p>
    <w:p w14:paraId="2E1DFF04"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4.1. Приемка Товара по количеству производится согласно Инструкции о порядке приемки Товара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условиям Договора. </w:t>
      </w:r>
    </w:p>
    <w:p w14:paraId="4FCCFDB7"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4.2. Приемка Товара осуществляется путем передачи Поставщиком Товара и сертификатов (декларации о соответствии), обязательных для данного вида Товара, и иных документов, подтверждающих качество Товара в соответствии с законодательством Российской Федерации (сертификат (паспорт) качества производителя, технический паспорт, гарантийный талон, оформленный на Заказчика, инструкция по эксплуатации и др.), подписанной со стороны Поставщика товарной (товарно-транспортной) накладной.</w:t>
      </w:r>
    </w:p>
    <w:p w14:paraId="062E3757"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4.3. Отказ от приемки Товара оформляется двусторонним актом с перечнем недостатков, условиями и сроками их устранения. При немотивированном отказе представителя Поставщика от подписания акта (бездействие) ненадлежащее качество Товара подтверждается актом, подписанным Заказчиком в одностороннем порядке.</w:t>
      </w:r>
    </w:p>
    <w:p w14:paraId="360DC0A0"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4.4. Проверка количества и качества Товара, поступившего в таре (упаковке), производится при вскрытии тары (упаковки).</w:t>
      </w:r>
    </w:p>
    <w:p w14:paraId="48A3808F"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При выявлении несоответствия наименований, количества и качества Товара Заказчик в течение 2 (двух) рабочих дней с момента такого выявления направляет Поставщику письменное уведомление (претензию) о необходимости замены или допоставки Товара в соответствии с п. 11.1 Договора.</w:t>
      </w:r>
    </w:p>
    <w:p w14:paraId="4387BDE6"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4.5. В случае поставки некачественной Товара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Поставщик обязан безвозмездно устранить недостатки Товара в течение 10 (десяти) дней с момента письменного уведомления о них Заказчиком.</w:t>
      </w:r>
    </w:p>
    <w:p w14:paraId="498CF320"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4.6. В случае поставки некомплектных Товаров Поставщик обязан доукомплектовать Товар или заменить продукцией надлежащего качества в течение 10 (десяти) дней с момента письменного уведомления о них Заказчиком.</w:t>
      </w:r>
    </w:p>
    <w:p w14:paraId="3F57F2E9"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4.7. Претензии по скрытым дефектам могут быть заявлены Заказчиком в течение всего гарантийного срока на Товар.</w:t>
      </w:r>
    </w:p>
    <w:p w14:paraId="2C0E97C8"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4.8. При отсутствии у Заказчика претензий по количеству и качеству поставленного Товара Заказчик в течение 2 (двух) рабочих дней подписывает товарную (товарно-транспортную) накладную, </w:t>
      </w:r>
      <w:r>
        <w:rPr>
          <w:rFonts w:ascii="Arial" w:hAnsi="Arial"/>
          <w:sz w:val="20"/>
          <w:szCs w:val="20"/>
        </w:rPr>
        <w:lastRenderedPageBreak/>
        <w:t xml:space="preserve">счет, счет-фактуру. После этого Товар считается переданным Поставщиком Заказчику. </w:t>
      </w:r>
    </w:p>
    <w:p w14:paraId="46E1A3E8"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4.9. Все расходы, связанные с возвратом фальсифицированной и бракованной продукцией, осуществляются за счет Поставщика.</w:t>
      </w:r>
    </w:p>
    <w:p w14:paraId="5959C35C"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4.10. Риск случайной гибели и случайного повреждения Товара, а также право собственности на Товар переходит от Поставщика к Заказчику в момент передачи Товара согласно п. 4.2 Договора.</w:t>
      </w:r>
    </w:p>
    <w:p w14:paraId="63A89695"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eastAsia="Times New Roman" w:hAnsi="Arial" w:cs="Arial"/>
          <w:sz w:val="20"/>
          <w:szCs w:val="20"/>
        </w:rPr>
      </w:pPr>
    </w:p>
    <w:p w14:paraId="55A5BD20"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5. ПРАВА И ОБЯЗАННОСТИ СТОРОН</w:t>
      </w:r>
    </w:p>
    <w:p w14:paraId="52555D26"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5.1. Заказчик вправе:</w:t>
      </w:r>
    </w:p>
    <w:p w14:paraId="2FE3638E"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5.1.1.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14:paraId="416F15E1"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5.1.2. Требовать от Поставщика представления надлежащим образом оформленных документов, указанных в п. 4.2 Договора.</w:t>
      </w:r>
    </w:p>
    <w:p w14:paraId="5DA723AA"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5.1.3. Запрашивать у Поставщика информацию о ходе исполнения обязательств по Договору.</w:t>
      </w:r>
    </w:p>
    <w:p w14:paraId="7010232C"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5.1.4. Осуществлять контроль и надзор за качеством, порядком и сроками поставки Товара, давать указания о способе поставки Товара, не вмешиваясь при этом в оперативно-хозяйственную деятельность Поставщика. </w:t>
      </w:r>
    </w:p>
    <w:p w14:paraId="362236D6"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5.1.5. Отказаться от приемки Товара в случаях, предусмотренных Договором и законодательством Российской Федерации, в том числе в случае обнаружения неустранимых недостатков.</w:t>
      </w:r>
    </w:p>
    <w:p w14:paraId="599E804A"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5.1.6. Принять решение об одностороннем отказе от исполнения Договора в соответствии с Законом о контрактной системе.</w:t>
      </w:r>
    </w:p>
    <w:p w14:paraId="30AC7AD7"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5.1.7. По соглашению с Поставщиком изменить существенные условия Договора в случаях, установленных Законом о контрактной системе.</w:t>
      </w:r>
    </w:p>
    <w:p w14:paraId="63F1496B"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5.1.8. Пользоваться иными правами, установленными Договором и законодательством Российской Федерации.</w:t>
      </w:r>
    </w:p>
    <w:p w14:paraId="3A9A7A5E"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5.2. Заказчик обязан:</w:t>
      </w:r>
    </w:p>
    <w:p w14:paraId="53554296"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5.2.1. Провести экспертизу для проверки соответствия качества поставленного Товара требованиям, установленным Договором, в соответствии с п. 4.4 Договора.</w:t>
      </w:r>
    </w:p>
    <w:p w14:paraId="08E8578D"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5.2.2. Сообщать в письменной форме Поставщику о недостатках, обнаруженных в ходе исполнения Договора, в течение 2 (двух) рабочих дней после обнаружения таких недостатков. Заказчик, обнаружив при осуществлении контроля и надзора за ходом исполнения обязательства, отступления от условий Договора, или иные их недостатки, должен в течение 1 (одного) рабочего дня заявить об этом Поставщику. Заказчик обязан назначить своего ответственного представителя для контроля за поставкой Товара по Договору и согласования организационных вопросов.</w:t>
      </w:r>
    </w:p>
    <w:p w14:paraId="547374A5"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5.2.3. Своевременно принять и оплатить поставленный Товар надлежащего качества в соответствии с Договором, включая проведение экспертизы поставленного Товара, а также отдельных этапов исполнения Договора в соответствии с законодательством Российской Федерации.</w:t>
      </w:r>
    </w:p>
    <w:p w14:paraId="6C4EAF29"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5.2.10. Обеспечить конфиденциальность информации, предоставленной Поставщиком в ходе исполнения обязательств по Договору.</w:t>
      </w:r>
    </w:p>
    <w:p w14:paraId="21A2B434"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5.2.11. Исполнять иные обязанности, предусмотренные законодательством Российской Федерации и условиями Договора.</w:t>
      </w:r>
    </w:p>
    <w:p w14:paraId="79E7EF8D"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5.3. Поставщик вправе:</w:t>
      </w:r>
    </w:p>
    <w:p w14:paraId="51DDEB0F"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5.3.1. Требовать своевременной приёмки товара по Договору на основании представленных Поставщиком документов, указанных в п. 4.2 Договора.</w:t>
      </w:r>
    </w:p>
    <w:p w14:paraId="498F7B96"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5.3.2. Требовать своевременной оплаты за поставленный Товар надлежащего качества в соответствии с условиями Договора.</w:t>
      </w:r>
    </w:p>
    <w:p w14:paraId="2084FADE"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5.3.3. Требовать уплаты неустоек (штрафов, пеней)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w:t>
      </w:r>
    </w:p>
    <w:p w14:paraId="2898D42B"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5.3.4. Запрашивать у Заказчика разъяснения и уточнения относительно Товара в рамках Договора.</w:t>
      </w:r>
    </w:p>
    <w:p w14:paraId="0A102DF9"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5.3.5. Получать от Заказчика содействие при поставке Товара в соответствии с условиями Договора.</w:t>
      </w:r>
    </w:p>
    <w:p w14:paraId="29C04D59"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5.3.6. Досрочно исполнить обязательства по Договору с согласия Заказчика.</w:t>
      </w:r>
    </w:p>
    <w:p w14:paraId="51642965"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5.3.7. Принять решение об одностороннем отказе от исполнения Договора в соответствии с законодательством Российской Федерации.</w:t>
      </w:r>
    </w:p>
    <w:p w14:paraId="0A94EE46"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5.3.8. Пользоваться иными правами, установленными Договором и законодательством Российской Федерации.</w:t>
      </w:r>
    </w:p>
    <w:p w14:paraId="0E859A19"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5.4. Поставщик обязан:</w:t>
      </w:r>
    </w:p>
    <w:p w14:paraId="36755A12"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5.4.1. Своевременно и надлежащим образом исполнять обязательства в соответствии с условиями Договора и представить Заказчику документы, указанные в п. 4.2 Договора, по итогам исполнения Договора. </w:t>
      </w:r>
    </w:p>
    <w:p w14:paraId="4F0D25BA"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14:paraId="466D2B75"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5.4.3. Обеспечивать соответствие Товара требованиям качества, безопасности жизни и </w:t>
      </w:r>
      <w:r>
        <w:rPr>
          <w:rFonts w:ascii="Arial" w:hAnsi="Arial"/>
          <w:sz w:val="20"/>
          <w:szCs w:val="20"/>
        </w:rPr>
        <w:lastRenderedPageBreak/>
        <w:t>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14:paraId="65290E01"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Поставщик обязан в течение срока действия Договора предоставить по запросу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14:paraId="730B28C8"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5.4.4. Обеспечить устранение недостатков, выявленных при приемке Заказчиком Товара и в течение гарантийного срока, за свой счет. </w:t>
      </w:r>
    </w:p>
    <w:p w14:paraId="0E287A7E"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5.4.5. Приостановить поставку Товара в случае обнаружения не 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Договором срок, и сообщить об этом Заказчику в течение 1 (одного) рабочего дня после приостановления поставки.</w:t>
      </w:r>
    </w:p>
    <w:p w14:paraId="41EFF4BD"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5.4.6. В течение 1 (одного) рабочего дня информировать Заказчика о невозможности поставить Товар в надлежащем объеме, в предусмотренные Договором сроки, надлежащего качества.</w:t>
      </w:r>
    </w:p>
    <w:p w14:paraId="2D8CBCA5"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5.4.7.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фактического местонахождения Поставщика будет считаться адрес, указанный в Договоре.</w:t>
      </w:r>
    </w:p>
    <w:p w14:paraId="0B2DD272"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5.4.8. Обеспечить конфиденциальность информации, предоставленной Заказчиком в ходе исполнения обязательств по Договору.</w:t>
      </w:r>
    </w:p>
    <w:p w14:paraId="77EF2458"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5.4.9. Исполнять иные обязанности, предусмотренные законодательством Российской Федерации и Договором.</w:t>
      </w:r>
    </w:p>
    <w:p w14:paraId="2C52485E"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eastAsia="Times New Roman" w:hAnsi="Arial" w:cs="Arial"/>
          <w:sz w:val="20"/>
          <w:szCs w:val="20"/>
        </w:rPr>
      </w:pPr>
    </w:p>
    <w:p w14:paraId="6BAF167D"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6. ГАРАНТИИ</w:t>
      </w:r>
    </w:p>
    <w:p w14:paraId="36FE992B"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6.1. Поставщик подтверждает качество и безопасность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Качество Товара, поставляемого Заказчику в соответствии с условиями Договора, должно соответствовать законодательству Российской Федерации и настоящему Договору.</w:t>
      </w:r>
    </w:p>
    <w:p w14:paraId="6046E5DA"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6.2. Соответствие качества Товара должно быть подтверждено документами, указанными в п. 4.2 настоящего Договора. </w:t>
      </w:r>
    </w:p>
    <w:p w14:paraId="1AECD73B"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6.3. Срок предоставления гарантии качества товара: не менее 12 месяцев с даты подписания Заказчиком документа о приемке Товара.</w:t>
      </w:r>
    </w:p>
    <w:p w14:paraId="0B09AFA7"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6.4. В случае выявления в течение всего срока годности Товара существенного нарушения требований к качеству Поставщик обязан заменить Товар ненадлежащего качества продукцией надлежащего качества. </w:t>
      </w:r>
    </w:p>
    <w:p w14:paraId="0DA45C82"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6.5. Все расходы, связанные с возвратом Товара ненадлежащего качества, осуществляются за счет Поставщика. </w:t>
      </w:r>
    </w:p>
    <w:p w14:paraId="757D9B99"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6.6. Поставщик обязуется в течение гарантийного срока бесплатно заменять по требованию Заказчика (в срок не более 10 (десяти) дней со дня получения требования в письменной или электронной форме) некачественный и/или некомплектный Товар. </w:t>
      </w:r>
    </w:p>
    <w:p w14:paraId="6EC73B82"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eastAsia="Times New Roman" w:hAnsi="Arial" w:cs="Arial"/>
          <w:sz w:val="20"/>
          <w:szCs w:val="20"/>
        </w:rPr>
      </w:pPr>
    </w:p>
    <w:p w14:paraId="6C42DF0A"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7. ОТВЕТСТВЕННОСТЬ СТОРОН</w:t>
      </w:r>
    </w:p>
    <w:p w14:paraId="5C73635D" w14:textId="77777777" w:rsidR="00EF7D84" w:rsidRDefault="00EF7D84">
      <w:pPr>
        <w:widowControl w:val="0"/>
        <w:pBdr>
          <w:top w:val="none" w:sz="0" w:space="0" w:color="auto"/>
          <w:left w:val="none" w:sz="0" w:space="0" w:color="auto"/>
          <w:bottom w:val="none" w:sz="0" w:space="0" w:color="auto"/>
          <w:right w:val="none" w:sz="0" w:space="0" w:color="auto"/>
        </w:pBdr>
        <w:tabs>
          <w:tab w:val="left" w:pos="284"/>
        </w:tabs>
        <w:suppressAutoHyphens/>
        <w:spacing w:after="0" w:line="240" w:lineRule="auto"/>
        <w:ind w:firstLine="709"/>
        <w:jc w:val="both"/>
      </w:pPr>
      <w:r>
        <w:rPr>
          <w:rFonts w:ascii="Arial" w:hAnsi="Arial"/>
          <w:sz w:val="20"/>
          <w:szCs w:val="20"/>
        </w:rPr>
        <w:t>7.1. Поставщик несет полную ответственность за соблюдение условий (в соответствии с установленными требованиями) транспортировки и хранения, обеспечивающих сохранение качества поставляемой Товара.</w:t>
      </w:r>
    </w:p>
    <w:p w14:paraId="51B7D3CE" w14:textId="77777777" w:rsidR="00EF7D84" w:rsidRDefault="00EF7D84">
      <w:pPr>
        <w:widowControl w:val="0"/>
        <w:pBdr>
          <w:top w:val="none" w:sz="0" w:space="0" w:color="auto"/>
          <w:left w:val="none" w:sz="0" w:space="0" w:color="auto"/>
          <w:bottom w:val="none" w:sz="0" w:space="0" w:color="auto"/>
          <w:right w:val="none" w:sz="0" w:space="0" w:color="auto"/>
        </w:pBdr>
        <w:tabs>
          <w:tab w:val="left" w:pos="284"/>
        </w:tabs>
        <w:suppressAutoHyphens/>
        <w:spacing w:after="0" w:line="240" w:lineRule="auto"/>
        <w:ind w:firstLine="709"/>
        <w:jc w:val="both"/>
      </w:pPr>
      <w:r>
        <w:rPr>
          <w:rFonts w:ascii="Arial" w:hAnsi="Arial"/>
          <w:sz w:val="20"/>
          <w:szCs w:val="20"/>
        </w:rPr>
        <w:t>7.2.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 в соответствии с Гражданским кодексом РФ.</w:t>
      </w:r>
    </w:p>
    <w:p w14:paraId="14456AB1" w14:textId="77777777" w:rsidR="00EF7D84" w:rsidRDefault="00EF7D84">
      <w:pPr>
        <w:widowControl w:val="0"/>
        <w:pBdr>
          <w:top w:val="none" w:sz="0" w:space="0" w:color="auto"/>
          <w:left w:val="none" w:sz="0" w:space="0" w:color="auto"/>
          <w:bottom w:val="none" w:sz="0" w:space="0" w:color="auto"/>
          <w:right w:val="none" w:sz="0" w:space="0" w:color="auto"/>
        </w:pBdr>
        <w:tabs>
          <w:tab w:val="left" w:pos="284"/>
        </w:tabs>
        <w:suppressAutoHyphens/>
        <w:spacing w:after="0" w:line="240" w:lineRule="auto"/>
        <w:ind w:firstLine="709"/>
        <w:jc w:val="both"/>
      </w:pPr>
      <w:r>
        <w:rPr>
          <w:rFonts w:ascii="Arial" w:hAnsi="Arial"/>
          <w:sz w:val="20"/>
          <w:szCs w:val="20"/>
        </w:rPr>
        <w:t>7.3. Штрафы начисляются за неисполнение или ненадлежащее исполнение Поставщиком обязательств, предусмотренных Договором, за исключением просрочки выполнения Поставщиком обязательств, предусмотренных Договором.</w:t>
      </w:r>
    </w:p>
    <w:p w14:paraId="461ACE82" w14:textId="77777777" w:rsidR="00EF7D84" w:rsidRDefault="00EF7D84">
      <w:pPr>
        <w:widowControl w:val="0"/>
        <w:pBdr>
          <w:top w:val="none" w:sz="0" w:space="0" w:color="auto"/>
          <w:left w:val="none" w:sz="0" w:space="0" w:color="auto"/>
          <w:bottom w:val="none" w:sz="0" w:space="0" w:color="auto"/>
          <w:right w:val="none" w:sz="0" w:space="0" w:color="auto"/>
        </w:pBdr>
        <w:tabs>
          <w:tab w:val="left" w:pos="284"/>
        </w:tabs>
        <w:suppressAutoHyphens/>
        <w:spacing w:after="0" w:line="240" w:lineRule="auto"/>
        <w:ind w:firstLine="709"/>
        <w:jc w:val="both"/>
      </w:pPr>
      <w:r>
        <w:rPr>
          <w:rFonts w:ascii="Arial" w:hAnsi="Arial"/>
          <w:sz w:val="20"/>
          <w:szCs w:val="20"/>
        </w:rPr>
        <w:t>7.4.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0D7132A3" w14:textId="77777777" w:rsidR="00EF7D84" w:rsidRDefault="00EF7D84">
      <w:pPr>
        <w:widowControl w:val="0"/>
        <w:pBdr>
          <w:top w:val="none" w:sz="0" w:space="0" w:color="auto"/>
          <w:left w:val="none" w:sz="0" w:space="0" w:color="auto"/>
          <w:bottom w:val="none" w:sz="0" w:space="0" w:color="auto"/>
          <w:right w:val="none" w:sz="0" w:space="0" w:color="auto"/>
        </w:pBdr>
        <w:tabs>
          <w:tab w:val="left" w:pos="284"/>
        </w:tabs>
        <w:suppressAutoHyphens/>
        <w:spacing w:after="0" w:line="240" w:lineRule="auto"/>
        <w:ind w:firstLine="709"/>
        <w:jc w:val="both"/>
        <w:rPr>
          <w:rFonts w:ascii="Arial" w:eastAsia="Times New Roman" w:hAnsi="Arial" w:cs="Arial"/>
          <w:sz w:val="20"/>
          <w:szCs w:val="20"/>
        </w:rPr>
      </w:pPr>
    </w:p>
    <w:p w14:paraId="4AB04FC9" w14:textId="77777777" w:rsidR="00EF7D84" w:rsidRDefault="00EF7D84">
      <w:pPr>
        <w:widowControl w:val="0"/>
        <w:pBdr>
          <w:top w:val="none" w:sz="0" w:space="0" w:color="auto"/>
          <w:left w:val="none" w:sz="0" w:space="0" w:color="auto"/>
          <w:bottom w:val="none" w:sz="0" w:space="0" w:color="auto"/>
          <w:right w:val="none" w:sz="0" w:space="0" w:color="auto"/>
        </w:pBdr>
        <w:tabs>
          <w:tab w:val="left" w:pos="284"/>
        </w:tabs>
        <w:suppressAutoHyphens/>
        <w:spacing w:after="0" w:line="240" w:lineRule="auto"/>
        <w:ind w:firstLine="709"/>
        <w:jc w:val="both"/>
        <w:rPr>
          <w:rFonts w:ascii="Arial" w:eastAsia="Times New Roman" w:hAnsi="Arial" w:cs="Arial"/>
          <w:sz w:val="20"/>
          <w:szCs w:val="20"/>
        </w:rPr>
      </w:pPr>
    </w:p>
    <w:p w14:paraId="68F1B12D"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8. АНТИКОРРУПЦИОННАЯ ОГОВОРКА</w:t>
      </w:r>
    </w:p>
    <w:p w14:paraId="1B26FF6A"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22146D8"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w:t>
      </w:r>
      <w:r>
        <w:rPr>
          <w:rFonts w:ascii="Arial" w:hAnsi="Arial"/>
          <w:sz w:val="20"/>
          <w:szCs w:val="20"/>
        </w:rPr>
        <w:lastRenderedPageBreak/>
        <w:t>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1A7B54C"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8.3.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69E2DC81"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eastAsia="Times New Roman" w:hAnsi="Arial" w:cs="Arial"/>
          <w:sz w:val="20"/>
          <w:szCs w:val="20"/>
        </w:rPr>
      </w:pPr>
    </w:p>
    <w:p w14:paraId="3F322E09"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9. СРОК ДЕЙСТВИЯ, ПОРЯДОК ИЗМЕНЕНИЯ И РАСТОРЖЕНИЯ ДОГОВОРА</w:t>
      </w:r>
    </w:p>
    <w:p w14:paraId="031CDBB3"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9.1. Договор вступает в силу со дня его подписания Сторонами</w:t>
      </w:r>
      <w:r>
        <w:rPr>
          <w:rFonts w:ascii="Arial" w:hAnsi="Arial"/>
          <w:i/>
          <w:iCs/>
          <w:sz w:val="20"/>
          <w:szCs w:val="20"/>
        </w:rPr>
        <w:t>.</w:t>
      </w:r>
    </w:p>
    <w:p w14:paraId="05251FFF"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9.2. Договор действует по 31 декабря 2026 года. 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w:t>
      </w:r>
    </w:p>
    <w:p w14:paraId="7C49356E"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9.3. Договор может быть расторгнут:</w:t>
      </w:r>
    </w:p>
    <w:p w14:paraId="1F93ABD9"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по соглашению Сторон;</w:t>
      </w:r>
    </w:p>
    <w:p w14:paraId="7F3467F0"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по решению суда;</w:t>
      </w:r>
    </w:p>
    <w:p w14:paraId="188466AA"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в связи с односторонним отказом Стороны Договора от исполнения Договора в соответствии с гражданским законодательством.</w:t>
      </w:r>
    </w:p>
    <w:p w14:paraId="2A6340A1"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9.4. Заказчик вправе обратиться в суд в установленном законодательством Российской Федерации порядке с требованием о расторжении Договора в следующих случаях (п. 2 ст. 450 ГК РФ):</w:t>
      </w:r>
    </w:p>
    <w:p w14:paraId="3CB33528"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9.4.1. при существенном нарушении Договора Поставщиком;</w:t>
      </w:r>
    </w:p>
    <w:p w14:paraId="420B231C"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9.4.2. в случае просрочки исполнения обязательств по поставке Товара более чем на 2 (два) календарных дня;</w:t>
      </w:r>
    </w:p>
    <w:p w14:paraId="404ED25F"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9.4.3. в случае неоднократного нарушения сроков поставки Товара;</w:t>
      </w:r>
    </w:p>
    <w:p w14:paraId="2AE96140"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9.4.4.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5644ACD0"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9.4.5. установления факта предоставления недостоверной (поддельной) банковской гарантии или содержащихся в ней сведений, а также предоставление банковской гарантии, не соответствующей требованиям Закона о контрактной системе;</w:t>
      </w:r>
    </w:p>
    <w:p w14:paraId="23A69C3A"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9.4.6. в иных случаях, предусмотренных законодательством Российской Федерации.</w:t>
      </w:r>
    </w:p>
    <w:p w14:paraId="49C42FCA"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9.5. Заказчик обязан принять решение об одностороннем отказе от исполнения Договора, если в ходе исполнения Договора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066A469B"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9.6.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купли-продажи и отдельных видов договоров купли-продажи (поставка товаров, поставка товаров для государственных нужд и др.), в том числе в следующих случаях:</w:t>
      </w:r>
    </w:p>
    <w:p w14:paraId="36236334"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9.6.1. при существенном нарушении Договора Поставщиком (п. 1 ст. 523 ГК РФ);</w:t>
      </w:r>
    </w:p>
    <w:p w14:paraId="06A192E4"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9.6.2. в случае поставки Товара ненадлежащего качества с недостатками, которые не могут быть устранены в приемлемый для Заказчика срок (п. 2 ст. 523 ГК РФ);</w:t>
      </w:r>
    </w:p>
    <w:p w14:paraId="7F8CF5DD"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9.6.3.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 2 ст. 475 ГК РФ);</w:t>
      </w:r>
    </w:p>
    <w:p w14:paraId="5DC11299"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9.6.4. в случае неоднократного нарушения Поставщиком сроков поставки Товара (п. 2 ст. 523 ГК РФ);</w:t>
      </w:r>
    </w:p>
    <w:p w14:paraId="52F36666"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9.6.5. если Поставщик отказывается передать Заказчику Товар (п. 1 ст. 463 ГК РФ);</w:t>
      </w:r>
    </w:p>
    <w:p w14:paraId="5EAC49B2"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9.7. Заказчик до принятия решения об одностороннем отказе от исполнения Договора вправе провести экспертизу поставленного Товара самостоятельно либо с привлечением экспертов, экспертных организаций.</w:t>
      </w:r>
    </w:p>
    <w:p w14:paraId="1294080F"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Если Заказчиком проведена экспертиза поставленный Товар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такой экспертизы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5405EB7C"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eastAsia="Times New Roman" w:hAnsi="Arial" w:cs="Arial"/>
          <w:sz w:val="20"/>
          <w:szCs w:val="20"/>
        </w:rPr>
      </w:pPr>
    </w:p>
    <w:p w14:paraId="0227CB31"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eastAsia="Times New Roman" w:hAnsi="Arial" w:cs="Arial"/>
          <w:sz w:val="20"/>
          <w:szCs w:val="20"/>
          <w:shd w:val="clear" w:color="auto" w:fill="FFFF00"/>
        </w:rPr>
      </w:pPr>
    </w:p>
    <w:p w14:paraId="4BAAD3CB"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10.</w:t>
      </w:r>
      <w:r>
        <w:rPr>
          <w:rFonts w:ascii="Arial" w:hAnsi="Arial"/>
          <w:sz w:val="20"/>
          <w:szCs w:val="20"/>
        </w:rPr>
        <w:t xml:space="preserve"> </w:t>
      </w:r>
      <w:r>
        <w:rPr>
          <w:rFonts w:ascii="Arial" w:hAnsi="Arial"/>
          <w:b/>
          <w:bCs/>
          <w:sz w:val="20"/>
          <w:szCs w:val="20"/>
        </w:rPr>
        <w:t>ПОРЯДОК УРЕГУЛИРОВАНИЯ СПОРОВ</w:t>
      </w:r>
    </w:p>
    <w:p w14:paraId="738BE70A"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10.1. Все споры и разногласия, возникшие в связи с исполнением Договора, его изменением, </w:t>
      </w:r>
      <w:r>
        <w:rPr>
          <w:rFonts w:ascii="Arial" w:hAnsi="Arial"/>
          <w:sz w:val="20"/>
          <w:szCs w:val="20"/>
        </w:rPr>
        <w:lastRenderedPageBreak/>
        <w:t>расторжением или признанием недействительным, Стороны будут стремиться решить путем переговоров.</w:t>
      </w:r>
    </w:p>
    <w:p w14:paraId="592B68BC"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10.2. В случае недостижения взаимного согласия все споры по Договору разрешаются в Арбитражном суде Чувашской Республики-Чувашии.</w:t>
      </w:r>
    </w:p>
    <w:p w14:paraId="715DE91B"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 xml:space="preserve">10.3. До передачи спора на разрешение Арбитражного суда Чувашской Республики-Чувашии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w:t>
      </w:r>
      <w:proofErr w:type="gramStart"/>
      <w:r>
        <w:rPr>
          <w:rFonts w:ascii="Arial" w:hAnsi="Arial"/>
          <w:sz w:val="20"/>
          <w:szCs w:val="20"/>
        </w:rPr>
        <w:t>ответ по существу</w:t>
      </w:r>
      <w:proofErr w:type="gramEnd"/>
      <w:r>
        <w:rPr>
          <w:rFonts w:ascii="Arial" w:hAnsi="Arial"/>
          <w:sz w:val="20"/>
          <w:szCs w:val="20"/>
        </w:rPr>
        <w:t xml:space="preserve"> в срок, указанный в претензии.</w:t>
      </w:r>
    </w:p>
    <w:p w14:paraId="3AC4B7D4"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eastAsia="Times New Roman" w:hAnsi="Arial" w:cs="Arial"/>
          <w:sz w:val="20"/>
          <w:szCs w:val="20"/>
        </w:rPr>
      </w:pPr>
    </w:p>
    <w:p w14:paraId="27CD2625"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11. ПРИЛОЖЕНИЯ</w:t>
      </w:r>
    </w:p>
    <w:p w14:paraId="043D2306"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pPr>
      <w:r>
        <w:rPr>
          <w:rFonts w:ascii="Arial" w:hAnsi="Arial"/>
          <w:sz w:val="20"/>
          <w:szCs w:val="20"/>
        </w:rPr>
        <w:t>11.1. Неотъемлемыми частями Договора являются следующие приложения к Договору:</w:t>
      </w:r>
    </w:p>
    <w:p w14:paraId="38755EE5"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8"/>
        <w:jc w:val="both"/>
      </w:pPr>
      <w:r>
        <w:rPr>
          <w:rFonts w:ascii="Arial" w:hAnsi="Arial"/>
          <w:sz w:val="20"/>
          <w:szCs w:val="20"/>
        </w:rPr>
        <w:t>- приложение № 1 «Техническое задание»;</w:t>
      </w:r>
    </w:p>
    <w:p w14:paraId="09C63623"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8"/>
        <w:jc w:val="both"/>
      </w:pPr>
      <w:r>
        <w:rPr>
          <w:rFonts w:ascii="Arial" w:hAnsi="Arial"/>
          <w:sz w:val="20"/>
          <w:szCs w:val="20"/>
        </w:rPr>
        <w:t>- приложение № 2 «Спецификация».</w:t>
      </w:r>
    </w:p>
    <w:p w14:paraId="14178002"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eastAsia="Times New Roman" w:hAnsi="Arial" w:cs="Arial"/>
          <w:sz w:val="20"/>
          <w:szCs w:val="20"/>
        </w:rPr>
      </w:pPr>
    </w:p>
    <w:p w14:paraId="64969568"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eastAsia="Times New Roman" w:hAnsi="Arial" w:cs="Arial"/>
          <w:sz w:val="20"/>
          <w:szCs w:val="20"/>
        </w:rPr>
      </w:pPr>
    </w:p>
    <w:p w14:paraId="7FEE97F6"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both"/>
        <w:rPr>
          <w:rFonts w:ascii="Arial" w:eastAsia="Times New Roman" w:hAnsi="Arial" w:cs="Arial"/>
          <w:sz w:val="20"/>
          <w:szCs w:val="20"/>
        </w:rPr>
      </w:pPr>
    </w:p>
    <w:p w14:paraId="7F48A8C2"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ind w:firstLine="709"/>
        <w:jc w:val="center"/>
      </w:pPr>
      <w:r>
        <w:rPr>
          <w:rFonts w:ascii="Arial" w:hAnsi="Arial"/>
          <w:b/>
          <w:bCs/>
          <w:sz w:val="20"/>
          <w:szCs w:val="20"/>
        </w:rPr>
        <w:t>12. АДРЕСА, РЕКВИЗИТЫ И ПОДПИСИ СТОРОН</w:t>
      </w:r>
    </w:p>
    <w:p w14:paraId="217F0600"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center"/>
        <w:rPr>
          <w:rFonts w:ascii="Arial" w:eastAsia="Times New Roman" w:hAnsi="Arial" w:cs="Arial"/>
          <w:b/>
          <w:bCs/>
          <w:sz w:val="20"/>
          <w:szCs w:val="20"/>
        </w:rPr>
      </w:pPr>
    </w:p>
    <w:tbl>
      <w:tblPr>
        <w:tblW w:w="1017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5194"/>
        <w:gridCol w:w="4978"/>
      </w:tblGrid>
      <w:tr w:rsidR="00EF7D84" w14:paraId="4FEAA2ED" w14:textId="77777777">
        <w:trPr>
          <w:trHeight w:val="436"/>
          <w:jc w:val="center"/>
        </w:trPr>
        <w:tc>
          <w:tcPr>
            <w:tcW w:w="5194" w:type="dxa"/>
            <w:tcBorders>
              <w:top w:val="nil"/>
              <w:left w:val="nil"/>
              <w:bottom w:val="nil"/>
              <w:right w:val="nil"/>
            </w:tcBorders>
            <w:tcMar>
              <w:top w:w="80" w:type="dxa"/>
              <w:left w:w="80" w:type="dxa"/>
              <w:bottom w:w="80" w:type="dxa"/>
              <w:right w:w="80" w:type="dxa"/>
            </w:tcMar>
          </w:tcPr>
          <w:p w14:paraId="2115FAA7"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both"/>
            </w:pPr>
            <w:r>
              <w:rPr>
                <w:rFonts w:ascii="Arial" w:hAnsi="Arial"/>
                <w:b/>
                <w:bCs/>
                <w:sz w:val="20"/>
                <w:szCs w:val="20"/>
              </w:rPr>
              <w:t>Заказчик</w:t>
            </w:r>
          </w:p>
        </w:tc>
        <w:tc>
          <w:tcPr>
            <w:tcW w:w="4978" w:type="dxa"/>
            <w:tcBorders>
              <w:top w:val="nil"/>
              <w:left w:val="nil"/>
              <w:bottom w:val="nil"/>
              <w:right w:val="nil"/>
            </w:tcBorders>
            <w:tcMar>
              <w:top w:w="80" w:type="dxa"/>
              <w:left w:w="80" w:type="dxa"/>
              <w:bottom w:w="80" w:type="dxa"/>
              <w:right w:w="80" w:type="dxa"/>
            </w:tcMar>
          </w:tcPr>
          <w:p w14:paraId="633DAB89"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both"/>
            </w:pPr>
            <w:r>
              <w:rPr>
                <w:rFonts w:ascii="Arial" w:hAnsi="Arial"/>
                <w:b/>
                <w:bCs/>
                <w:sz w:val="20"/>
                <w:szCs w:val="20"/>
              </w:rPr>
              <w:t>Поставщик</w:t>
            </w:r>
          </w:p>
        </w:tc>
      </w:tr>
      <w:tr w:rsidR="00EF7D84" w14:paraId="33C498BC" w14:textId="77777777">
        <w:trPr>
          <w:trHeight w:val="5536"/>
          <w:jc w:val="center"/>
        </w:trPr>
        <w:tc>
          <w:tcPr>
            <w:tcW w:w="5194" w:type="dxa"/>
            <w:tcBorders>
              <w:top w:val="nil"/>
              <w:left w:val="nil"/>
              <w:bottom w:val="nil"/>
              <w:right w:val="nil"/>
            </w:tcBorders>
            <w:tcMar>
              <w:top w:w="80" w:type="dxa"/>
              <w:left w:w="80" w:type="dxa"/>
              <w:bottom w:w="80" w:type="dxa"/>
              <w:right w:w="80" w:type="dxa"/>
            </w:tcMar>
          </w:tcPr>
          <w:p w14:paraId="7779371C" w14:textId="77777777" w:rsidR="00EF7D84" w:rsidRDefault="00EF7D84">
            <w:pPr>
              <w:pBdr>
                <w:top w:val="none" w:sz="0" w:space="0" w:color="auto"/>
                <w:left w:val="none" w:sz="0" w:space="0" w:color="auto"/>
                <w:bottom w:val="none" w:sz="0" w:space="0" w:color="auto"/>
                <w:right w:val="none" w:sz="0" w:space="0" w:color="auto"/>
              </w:pBdr>
              <w:suppressAutoHyphens/>
              <w:spacing w:after="0"/>
              <w:rPr>
                <w:rFonts w:ascii="Arial" w:eastAsia="Times New Roman" w:hAnsi="Arial" w:cs="Arial"/>
                <w:sz w:val="20"/>
                <w:szCs w:val="20"/>
              </w:rPr>
            </w:pPr>
            <w:r>
              <w:rPr>
                <w:rFonts w:ascii="Arial" w:hAnsi="Arial"/>
                <w:sz w:val="20"/>
                <w:szCs w:val="20"/>
              </w:rPr>
              <w:t xml:space="preserve">Бюджетное учреждение Чувашской Республики дополнительного образования «Спортивная школа олимпийского резерва № 7 имени В. Ярды» </w:t>
            </w:r>
          </w:p>
          <w:p w14:paraId="00442549" w14:textId="77777777" w:rsidR="00EF7D84" w:rsidRDefault="00EF7D84">
            <w:pPr>
              <w:pBdr>
                <w:top w:val="none" w:sz="0" w:space="0" w:color="auto"/>
                <w:left w:val="none" w:sz="0" w:space="0" w:color="auto"/>
                <w:bottom w:val="none" w:sz="0" w:space="0" w:color="auto"/>
                <w:right w:val="none" w:sz="0" w:space="0" w:color="auto"/>
              </w:pBdr>
              <w:suppressAutoHyphens/>
              <w:spacing w:after="0"/>
              <w:rPr>
                <w:rFonts w:ascii="Arial" w:eastAsia="Times New Roman" w:hAnsi="Arial" w:cs="Arial"/>
                <w:sz w:val="20"/>
                <w:szCs w:val="20"/>
              </w:rPr>
            </w:pPr>
            <w:r>
              <w:rPr>
                <w:rFonts w:ascii="Arial" w:hAnsi="Arial"/>
                <w:sz w:val="20"/>
                <w:szCs w:val="20"/>
              </w:rPr>
              <w:t xml:space="preserve">Адрес: 428000, Чувашская Республика, </w:t>
            </w:r>
          </w:p>
          <w:p w14:paraId="51571B97" w14:textId="77777777" w:rsidR="00EF7D84" w:rsidRDefault="00EF7D84">
            <w:pPr>
              <w:pBdr>
                <w:top w:val="none" w:sz="0" w:space="0" w:color="auto"/>
                <w:left w:val="none" w:sz="0" w:space="0" w:color="auto"/>
                <w:bottom w:val="none" w:sz="0" w:space="0" w:color="auto"/>
                <w:right w:val="none" w:sz="0" w:space="0" w:color="auto"/>
              </w:pBdr>
              <w:suppressAutoHyphens/>
              <w:spacing w:after="0"/>
              <w:rPr>
                <w:rFonts w:ascii="Arial" w:eastAsia="Times New Roman" w:hAnsi="Arial" w:cs="Arial"/>
                <w:sz w:val="20"/>
                <w:szCs w:val="20"/>
              </w:rPr>
            </w:pPr>
            <w:r>
              <w:rPr>
                <w:rFonts w:ascii="Arial" w:hAnsi="Arial"/>
                <w:sz w:val="20"/>
                <w:szCs w:val="20"/>
              </w:rPr>
              <w:t>г. Чебоксары, Московский проспект, д.38В</w:t>
            </w:r>
          </w:p>
          <w:p w14:paraId="15CA40EF" w14:textId="77777777" w:rsidR="00EF7D84" w:rsidRDefault="00EF7D84">
            <w:pPr>
              <w:pBdr>
                <w:top w:val="none" w:sz="0" w:space="0" w:color="auto"/>
                <w:left w:val="none" w:sz="0" w:space="0" w:color="auto"/>
                <w:bottom w:val="none" w:sz="0" w:space="0" w:color="auto"/>
                <w:right w:val="none" w:sz="0" w:space="0" w:color="auto"/>
              </w:pBdr>
              <w:suppressAutoHyphens/>
              <w:spacing w:after="0"/>
              <w:rPr>
                <w:rFonts w:ascii="Arial" w:eastAsia="Times New Roman" w:hAnsi="Arial" w:cs="Arial"/>
                <w:sz w:val="20"/>
                <w:szCs w:val="20"/>
              </w:rPr>
            </w:pPr>
            <w:r>
              <w:rPr>
                <w:rFonts w:ascii="Arial" w:hAnsi="Arial"/>
                <w:sz w:val="20"/>
                <w:szCs w:val="20"/>
              </w:rPr>
              <w:t>ИНН/КПП 2128021047/ 213001001</w:t>
            </w:r>
          </w:p>
          <w:p w14:paraId="0B29C0DB" w14:textId="77777777" w:rsidR="00EF7D84" w:rsidRDefault="00EF7D84">
            <w:pPr>
              <w:pBdr>
                <w:top w:val="none" w:sz="0" w:space="0" w:color="auto"/>
                <w:left w:val="none" w:sz="0" w:space="0" w:color="auto"/>
                <w:bottom w:val="none" w:sz="0" w:space="0" w:color="auto"/>
                <w:right w:val="none" w:sz="0" w:space="0" w:color="auto"/>
              </w:pBdr>
              <w:suppressAutoHyphens/>
              <w:spacing w:after="0"/>
              <w:rPr>
                <w:rFonts w:ascii="Arial" w:eastAsia="Times New Roman" w:hAnsi="Arial" w:cs="Arial"/>
                <w:sz w:val="20"/>
                <w:szCs w:val="20"/>
              </w:rPr>
            </w:pPr>
            <w:r>
              <w:rPr>
                <w:rFonts w:ascii="Arial" w:hAnsi="Arial"/>
                <w:sz w:val="20"/>
                <w:szCs w:val="20"/>
              </w:rPr>
              <w:t>Банковские реквизиты:</w:t>
            </w:r>
          </w:p>
          <w:p w14:paraId="5BD85598" w14:textId="77777777" w:rsidR="00EF7D84" w:rsidRDefault="00EF7D84">
            <w:pPr>
              <w:pBdr>
                <w:top w:val="none" w:sz="0" w:space="0" w:color="auto"/>
                <w:left w:val="none" w:sz="0" w:space="0" w:color="auto"/>
                <w:bottom w:val="none" w:sz="0" w:space="0" w:color="auto"/>
                <w:right w:val="none" w:sz="0" w:space="0" w:color="auto"/>
              </w:pBdr>
              <w:suppressAutoHyphens/>
              <w:spacing w:after="0"/>
              <w:rPr>
                <w:rFonts w:ascii="Arial" w:eastAsia="Times New Roman" w:hAnsi="Arial" w:cs="Arial"/>
                <w:sz w:val="20"/>
                <w:szCs w:val="20"/>
              </w:rPr>
            </w:pPr>
            <w:r>
              <w:rPr>
                <w:rFonts w:ascii="Arial" w:hAnsi="Arial"/>
                <w:sz w:val="20"/>
                <w:szCs w:val="20"/>
              </w:rPr>
              <w:t xml:space="preserve">ОКЦ №1 Волго-Вятского ГУ </w:t>
            </w:r>
          </w:p>
          <w:p w14:paraId="15587F5D" w14:textId="77777777" w:rsidR="00EF7D84" w:rsidRDefault="00EF7D84">
            <w:pPr>
              <w:pBdr>
                <w:top w:val="none" w:sz="0" w:space="0" w:color="auto"/>
                <w:left w:val="none" w:sz="0" w:space="0" w:color="auto"/>
                <w:bottom w:val="none" w:sz="0" w:space="0" w:color="auto"/>
                <w:right w:val="none" w:sz="0" w:space="0" w:color="auto"/>
              </w:pBdr>
              <w:suppressAutoHyphens/>
              <w:spacing w:after="0"/>
              <w:rPr>
                <w:rFonts w:ascii="Arial" w:eastAsia="Times New Roman" w:hAnsi="Arial" w:cs="Arial"/>
                <w:sz w:val="20"/>
                <w:szCs w:val="20"/>
              </w:rPr>
            </w:pPr>
            <w:r>
              <w:rPr>
                <w:rFonts w:ascii="Arial" w:hAnsi="Arial"/>
                <w:sz w:val="20"/>
                <w:szCs w:val="20"/>
              </w:rPr>
              <w:t xml:space="preserve">БАНКА РОССИИ//УФК по Чувашской Республике </w:t>
            </w:r>
          </w:p>
          <w:p w14:paraId="7F1ACFC6" w14:textId="77777777" w:rsidR="00EF7D84" w:rsidRDefault="00EF7D84">
            <w:pPr>
              <w:pBdr>
                <w:top w:val="none" w:sz="0" w:space="0" w:color="auto"/>
                <w:left w:val="none" w:sz="0" w:space="0" w:color="auto"/>
                <w:bottom w:val="none" w:sz="0" w:space="0" w:color="auto"/>
                <w:right w:val="none" w:sz="0" w:space="0" w:color="auto"/>
              </w:pBdr>
              <w:suppressAutoHyphens/>
              <w:spacing w:after="0"/>
              <w:rPr>
                <w:rFonts w:ascii="Arial" w:eastAsia="Times New Roman" w:hAnsi="Arial" w:cs="Arial"/>
                <w:sz w:val="20"/>
                <w:szCs w:val="20"/>
              </w:rPr>
            </w:pPr>
            <w:r>
              <w:rPr>
                <w:rFonts w:ascii="Arial" w:hAnsi="Arial"/>
                <w:sz w:val="20"/>
                <w:szCs w:val="20"/>
              </w:rPr>
              <w:t xml:space="preserve">г. Чебоксары, </w:t>
            </w:r>
          </w:p>
          <w:p w14:paraId="42A1D996" w14:textId="77777777" w:rsidR="00EF7D84" w:rsidRDefault="00EF7D84">
            <w:pPr>
              <w:pBdr>
                <w:top w:val="none" w:sz="0" w:space="0" w:color="auto"/>
                <w:left w:val="none" w:sz="0" w:space="0" w:color="auto"/>
                <w:bottom w:val="none" w:sz="0" w:space="0" w:color="auto"/>
                <w:right w:val="none" w:sz="0" w:space="0" w:color="auto"/>
              </w:pBdr>
              <w:suppressAutoHyphens/>
              <w:spacing w:after="0"/>
              <w:rPr>
                <w:rFonts w:ascii="Arial" w:eastAsia="Times New Roman" w:hAnsi="Arial" w:cs="Arial"/>
                <w:sz w:val="20"/>
                <w:szCs w:val="20"/>
              </w:rPr>
            </w:pPr>
            <w:r>
              <w:rPr>
                <w:rFonts w:ascii="Arial" w:hAnsi="Arial"/>
                <w:sz w:val="20"/>
                <w:szCs w:val="20"/>
              </w:rPr>
              <w:t xml:space="preserve">БИК 042202117, л/с 21266Б00841, </w:t>
            </w:r>
          </w:p>
          <w:p w14:paraId="562536AB" w14:textId="77777777" w:rsidR="00EF7D84" w:rsidRDefault="00EF7D84">
            <w:pPr>
              <w:pBdr>
                <w:top w:val="none" w:sz="0" w:space="0" w:color="auto"/>
                <w:left w:val="none" w:sz="0" w:space="0" w:color="auto"/>
                <w:bottom w:val="none" w:sz="0" w:space="0" w:color="auto"/>
                <w:right w:val="none" w:sz="0" w:space="0" w:color="auto"/>
              </w:pBdr>
              <w:suppressAutoHyphens/>
              <w:spacing w:after="0"/>
              <w:rPr>
                <w:rFonts w:ascii="Arial" w:eastAsia="Times New Roman" w:hAnsi="Arial" w:cs="Arial"/>
                <w:sz w:val="20"/>
                <w:szCs w:val="20"/>
              </w:rPr>
            </w:pPr>
            <w:r>
              <w:rPr>
                <w:rFonts w:ascii="Arial" w:hAnsi="Arial"/>
                <w:sz w:val="20"/>
                <w:szCs w:val="20"/>
              </w:rPr>
              <w:t xml:space="preserve">казначейский счет 03224643970000001500, </w:t>
            </w:r>
          </w:p>
          <w:p w14:paraId="6CAF1C87" w14:textId="77777777" w:rsidR="00EF7D84" w:rsidRDefault="00EF7D84">
            <w:pPr>
              <w:pBdr>
                <w:top w:val="none" w:sz="0" w:space="0" w:color="auto"/>
                <w:left w:val="none" w:sz="0" w:space="0" w:color="auto"/>
                <w:bottom w:val="none" w:sz="0" w:space="0" w:color="auto"/>
                <w:right w:val="none" w:sz="0" w:space="0" w:color="auto"/>
              </w:pBdr>
              <w:suppressAutoHyphens/>
              <w:spacing w:after="0"/>
              <w:rPr>
                <w:rFonts w:ascii="Arial" w:eastAsia="Times New Roman" w:hAnsi="Arial" w:cs="Arial"/>
                <w:sz w:val="20"/>
                <w:szCs w:val="20"/>
              </w:rPr>
            </w:pPr>
            <w:r>
              <w:rPr>
                <w:rFonts w:ascii="Arial" w:hAnsi="Arial"/>
                <w:sz w:val="20"/>
                <w:szCs w:val="20"/>
              </w:rPr>
              <w:t>к/с 40102810445370000117</w:t>
            </w:r>
          </w:p>
          <w:p w14:paraId="14E66227" w14:textId="77777777" w:rsidR="00EF7D84" w:rsidRDefault="00EF7D84">
            <w:pPr>
              <w:pBdr>
                <w:top w:val="none" w:sz="0" w:space="0" w:color="auto"/>
                <w:left w:val="none" w:sz="0" w:space="0" w:color="auto"/>
                <w:bottom w:val="none" w:sz="0" w:space="0" w:color="auto"/>
                <w:right w:val="none" w:sz="0" w:space="0" w:color="auto"/>
              </w:pBdr>
              <w:suppressAutoHyphens/>
              <w:spacing w:after="0"/>
              <w:rPr>
                <w:rFonts w:ascii="Arial" w:eastAsia="Times New Roman" w:hAnsi="Arial" w:cs="Arial"/>
                <w:sz w:val="20"/>
                <w:szCs w:val="20"/>
              </w:rPr>
            </w:pPr>
            <w:r>
              <w:rPr>
                <w:rFonts w:ascii="Arial" w:hAnsi="Arial"/>
                <w:sz w:val="20"/>
                <w:szCs w:val="20"/>
              </w:rPr>
              <w:t>Телефон/факс: (8352) 32-40-35, 32-40-36</w:t>
            </w:r>
          </w:p>
          <w:p w14:paraId="6550366D" w14:textId="77777777" w:rsidR="00EF7D84" w:rsidRDefault="00EF7D84">
            <w:pPr>
              <w:pBdr>
                <w:top w:val="none" w:sz="0" w:space="0" w:color="auto"/>
                <w:left w:val="none" w:sz="0" w:space="0" w:color="auto"/>
                <w:bottom w:val="none" w:sz="0" w:space="0" w:color="auto"/>
                <w:right w:val="none" w:sz="0" w:space="0" w:color="auto"/>
              </w:pBdr>
              <w:suppressAutoHyphens/>
              <w:spacing w:after="0"/>
              <w:rPr>
                <w:rFonts w:ascii="Arial" w:eastAsia="Times New Roman" w:hAnsi="Arial" w:cs="Arial"/>
                <w:sz w:val="20"/>
                <w:szCs w:val="20"/>
              </w:rPr>
            </w:pPr>
            <w:r>
              <w:rPr>
                <w:rFonts w:ascii="Arial" w:hAnsi="Arial"/>
                <w:sz w:val="20"/>
                <w:szCs w:val="20"/>
                <w:lang w:val="en-US"/>
              </w:rPr>
              <w:t>e</w:t>
            </w:r>
            <w:r w:rsidRPr="00D821F5">
              <w:rPr>
                <w:rFonts w:ascii="Arial" w:hAnsi="Arial"/>
                <w:sz w:val="20"/>
                <w:szCs w:val="20"/>
              </w:rPr>
              <w:t>-</w:t>
            </w:r>
            <w:r>
              <w:rPr>
                <w:rFonts w:ascii="Arial" w:hAnsi="Arial"/>
                <w:sz w:val="20"/>
                <w:szCs w:val="20"/>
                <w:lang w:val="en-US"/>
              </w:rPr>
              <w:t>mail</w:t>
            </w:r>
            <w:r w:rsidRPr="00D821F5">
              <w:rPr>
                <w:rFonts w:ascii="Arial" w:hAnsi="Arial"/>
                <w:sz w:val="20"/>
                <w:szCs w:val="20"/>
              </w:rPr>
              <w:t xml:space="preserve">: </w:t>
            </w:r>
            <w:proofErr w:type="spellStart"/>
            <w:r>
              <w:rPr>
                <w:rFonts w:ascii="Arial" w:hAnsi="Arial"/>
                <w:sz w:val="20"/>
                <w:szCs w:val="20"/>
                <w:lang w:val="en-US"/>
              </w:rPr>
              <w:t>sshor</w:t>
            </w:r>
            <w:proofErr w:type="spellEnd"/>
            <w:r w:rsidRPr="00D821F5">
              <w:rPr>
                <w:rFonts w:ascii="Arial" w:hAnsi="Arial"/>
                <w:sz w:val="20"/>
                <w:szCs w:val="20"/>
              </w:rPr>
              <w:t>7@</w:t>
            </w:r>
            <w:proofErr w:type="spellStart"/>
            <w:r>
              <w:rPr>
                <w:rFonts w:ascii="Arial" w:hAnsi="Arial"/>
                <w:sz w:val="20"/>
                <w:szCs w:val="20"/>
                <w:lang w:val="en-US"/>
              </w:rPr>
              <w:t>yandex</w:t>
            </w:r>
            <w:proofErr w:type="spellEnd"/>
            <w:r w:rsidRPr="00D821F5">
              <w:rPr>
                <w:rFonts w:ascii="Arial" w:hAnsi="Arial"/>
                <w:sz w:val="20"/>
                <w:szCs w:val="20"/>
              </w:rPr>
              <w:t>.</w:t>
            </w:r>
            <w:proofErr w:type="spellStart"/>
            <w:r>
              <w:rPr>
                <w:rFonts w:ascii="Arial" w:hAnsi="Arial"/>
                <w:sz w:val="20"/>
                <w:szCs w:val="20"/>
                <w:lang w:val="en-US"/>
              </w:rPr>
              <w:t>ru</w:t>
            </w:r>
            <w:proofErr w:type="spellEnd"/>
          </w:p>
          <w:p w14:paraId="5144DFA5"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rPr>
                <w:rFonts w:ascii="Times New Roman" w:hAnsi="Times New Roman" w:cs="Times New Roman"/>
                <w:sz w:val="20"/>
                <w:szCs w:val="20"/>
              </w:rPr>
            </w:pPr>
          </w:p>
          <w:p w14:paraId="5A4493EF"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rPr>
                <w:rFonts w:ascii="Times New Roman" w:hAnsi="Times New Roman" w:cs="Times New Roman"/>
                <w:sz w:val="20"/>
                <w:szCs w:val="20"/>
              </w:rPr>
            </w:pPr>
            <w:r>
              <w:rPr>
                <w:rFonts w:ascii="Times New Roman" w:hAnsi="Times New Roman"/>
                <w:sz w:val="20"/>
                <w:szCs w:val="20"/>
              </w:rPr>
              <w:t xml:space="preserve"> </w:t>
            </w:r>
          </w:p>
          <w:p w14:paraId="13EC0D3F" w14:textId="77777777" w:rsidR="00EF7D84" w:rsidRDefault="00EF7D84">
            <w:pPr>
              <w:pBdr>
                <w:top w:val="none" w:sz="0" w:space="0" w:color="auto"/>
                <w:left w:val="none" w:sz="0" w:space="0" w:color="auto"/>
                <w:bottom w:val="none" w:sz="0" w:space="0" w:color="auto"/>
                <w:right w:val="none" w:sz="0" w:space="0" w:color="auto"/>
              </w:pBdr>
              <w:spacing w:after="0" w:line="240" w:lineRule="auto"/>
              <w:ind w:firstLine="720"/>
              <w:jc w:val="both"/>
              <w:rPr>
                <w:rFonts w:ascii="Arial" w:eastAsia="Times New Roman" w:hAnsi="Arial" w:cs="Arial"/>
                <w:sz w:val="20"/>
                <w:szCs w:val="20"/>
              </w:rPr>
            </w:pPr>
          </w:p>
          <w:p w14:paraId="61C4E00F" w14:textId="77777777" w:rsidR="00EF7D84" w:rsidRDefault="00EF7D84">
            <w:pPr>
              <w:pBdr>
                <w:top w:val="none" w:sz="0" w:space="0" w:color="auto"/>
                <w:left w:val="none" w:sz="0" w:space="0" w:color="auto"/>
                <w:bottom w:val="none" w:sz="0" w:space="0" w:color="auto"/>
                <w:right w:val="none" w:sz="0" w:space="0" w:color="auto"/>
              </w:pBdr>
              <w:spacing w:after="0" w:line="240" w:lineRule="auto"/>
              <w:ind w:firstLine="720"/>
              <w:jc w:val="both"/>
              <w:rPr>
                <w:rFonts w:ascii="Arial" w:eastAsia="Times New Roman" w:hAnsi="Arial" w:cs="Arial"/>
                <w:sz w:val="20"/>
                <w:szCs w:val="20"/>
              </w:rPr>
            </w:pPr>
          </w:p>
          <w:p w14:paraId="58D485CD" w14:textId="77777777" w:rsidR="00EF7D84" w:rsidRDefault="00EF7D84">
            <w:pPr>
              <w:pBdr>
                <w:top w:val="none" w:sz="0" w:space="0" w:color="auto"/>
                <w:left w:val="none" w:sz="0" w:space="0" w:color="auto"/>
                <w:bottom w:val="none" w:sz="0" w:space="0" w:color="auto"/>
                <w:right w:val="none" w:sz="0" w:space="0" w:color="auto"/>
              </w:pBdr>
              <w:spacing w:after="0" w:line="240" w:lineRule="auto"/>
              <w:jc w:val="both"/>
            </w:pPr>
            <w:r>
              <w:rPr>
                <w:rFonts w:ascii="Arial" w:hAnsi="Arial"/>
                <w:sz w:val="20"/>
                <w:szCs w:val="20"/>
              </w:rPr>
              <w:t xml:space="preserve">Директор _______________   А.М. Семенов   </w:t>
            </w:r>
          </w:p>
          <w:p w14:paraId="6C1DE7F4"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both"/>
            </w:pPr>
            <w:r>
              <w:rPr>
                <w:rFonts w:ascii="Arial" w:hAnsi="Arial"/>
                <w:sz w:val="20"/>
                <w:szCs w:val="20"/>
              </w:rPr>
              <w:t xml:space="preserve">                       (</w:t>
            </w:r>
            <w:r>
              <w:rPr>
                <w:rFonts w:ascii="Arial" w:hAnsi="Arial"/>
                <w:spacing w:val="-5"/>
                <w:sz w:val="20"/>
                <w:szCs w:val="20"/>
              </w:rPr>
              <w:t xml:space="preserve">подпись)                      </w:t>
            </w:r>
          </w:p>
          <w:p w14:paraId="52587DB7"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both"/>
            </w:pPr>
            <w:proofErr w:type="spellStart"/>
            <w:r>
              <w:rPr>
                <w:rFonts w:ascii="Arial" w:hAnsi="Arial"/>
                <w:sz w:val="20"/>
                <w:szCs w:val="20"/>
              </w:rPr>
              <w:t>м.п</w:t>
            </w:r>
            <w:proofErr w:type="spellEnd"/>
            <w:r>
              <w:rPr>
                <w:rFonts w:ascii="Arial" w:hAnsi="Arial"/>
                <w:sz w:val="20"/>
                <w:szCs w:val="20"/>
              </w:rPr>
              <w:t>.</w:t>
            </w:r>
          </w:p>
        </w:tc>
        <w:tc>
          <w:tcPr>
            <w:tcW w:w="4978" w:type="dxa"/>
            <w:tcBorders>
              <w:top w:val="nil"/>
              <w:left w:val="nil"/>
              <w:bottom w:val="nil"/>
              <w:right w:val="nil"/>
            </w:tcBorders>
            <w:tcMar>
              <w:top w:w="80" w:type="dxa"/>
              <w:left w:w="80" w:type="dxa"/>
              <w:bottom w:w="80" w:type="dxa"/>
              <w:right w:w="80" w:type="dxa"/>
            </w:tcMar>
          </w:tcPr>
          <w:p w14:paraId="27DBBBE9" w14:textId="77777777" w:rsidR="00EF7D84" w:rsidRDefault="00EF7D84">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p>
        </w:tc>
      </w:tr>
    </w:tbl>
    <w:p w14:paraId="18243BE4"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jc w:val="center"/>
        <w:rPr>
          <w:rFonts w:ascii="Arial" w:eastAsia="Times New Roman" w:hAnsi="Arial" w:cs="Arial"/>
          <w:b/>
          <w:bCs/>
          <w:sz w:val="20"/>
          <w:szCs w:val="20"/>
        </w:rPr>
      </w:pPr>
    </w:p>
    <w:p w14:paraId="411A5A44"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rPr>
          <w:rFonts w:ascii="Arial" w:eastAsia="Times New Roman" w:hAnsi="Arial" w:cs="Arial"/>
          <w:sz w:val="20"/>
          <w:szCs w:val="20"/>
        </w:rPr>
      </w:pPr>
    </w:p>
    <w:p w14:paraId="2B05C4A3"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rPr>
          <w:rFonts w:ascii="Arial" w:eastAsia="Times New Roman" w:hAnsi="Arial" w:cs="Arial"/>
          <w:sz w:val="20"/>
          <w:szCs w:val="20"/>
        </w:rPr>
      </w:pPr>
    </w:p>
    <w:p w14:paraId="17556434"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rPr>
          <w:rFonts w:ascii="Arial" w:eastAsia="Times New Roman" w:hAnsi="Arial" w:cs="Arial"/>
          <w:sz w:val="20"/>
          <w:szCs w:val="20"/>
        </w:rPr>
      </w:pPr>
    </w:p>
    <w:p w14:paraId="41F1E134"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rPr>
          <w:rFonts w:ascii="Arial" w:eastAsia="Times New Roman" w:hAnsi="Arial" w:cs="Arial"/>
          <w:sz w:val="20"/>
          <w:szCs w:val="20"/>
        </w:rPr>
      </w:pPr>
    </w:p>
    <w:p w14:paraId="77595836"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rPr>
          <w:rFonts w:ascii="Arial" w:eastAsia="Times New Roman" w:hAnsi="Arial" w:cs="Arial"/>
          <w:sz w:val="20"/>
          <w:szCs w:val="20"/>
        </w:rPr>
      </w:pPr>
    </w:p>
    <w:p w14:paraId="399A0508"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rPr>
          <w:rFonts w:ascii="Arial" w:eastAsia="Times New Roman" w:hAnsi="Arial" w:cs="Arial"/>
          <w:sz w:val="20"/>
          <w:szCs w:val="20"/>
        </w:rPr>
      </w:pPr>
    </w:p>
    <w:p w14:paraId="64BFCFA8"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rPr>
          <w:rFonts w:ascii="Arial" w:eastAsia="Times New Roman" w:hAnsi="Arial" w:cs="Arial"/>
          <w:sz w:val="20"/>
          <w:szCs w:val="20"/>
        </w:rPr>
      </w:pPr>
    </w:p>
    <w:p w14:paraId="2D8E5260"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rPr>
          <w:rFonts w:ascii="Arial" w:eastAsia="Times New Roman" w:hAnsi="Arial" w:cs="Arial"/>
          <w:sz w:val="20"/>
          <w:szCs w:val="20"/>
        </w:rPr>
      </w:pPr>
    </w:p>
    <w:p w14:paraId="47FAE765"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rPr>
          <w:rFonts w:ascii="Arial" w:eastAsia="Times New Roman" w:hAnsi="Arial" w:cs="Arial"/>
          <w:sz w:val="20"/>
          <w:szCs w:val="20"/>
        </w:rPr>
      </w:pPr>
    </w:p>
    <w:p w14:paraId="7F8BE235"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rPr>
          <w:rFonts w:ascii="Arial" w:eastAsia="Times New Roman" w:hAnsi="Arial" w:cs="Arial"/>
          <w:sz w:val="20"/>
          <w:szCs w:val="20"/>
        </w:rPr>
      </w:pPr>
    </w:p>
    <w:p w14:paraId="34720743"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rPr>
          <w:rFonts w:ascii="Arial" w:eastAsia="Times New Roman" w:hAnsi="Arial" w:cs="Arial"/>
          <w:sz w:val="20"/>
          <w:szCs w:val="20"/>
        </w:rPr>
      </w:pPr>
    </w:p>
    <w:p w14:paraId="158D607F"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rPr>
          <w:rFonts w:ascii="Arial" w:eastAsia="Times New Roman" w:hAnsi="Arial" w:cs="Arial"/>
          <w:sz w:val="20"/>
          <w:szCs w:val="20"/>
        </w:rPr>
      </w:pPr>
    </w:p>
    <w:p w14:paraId="6BBBA2BA"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rPr>
          <w:rFonts w:ascii="Arial" w:eastAsia="Times New Roman" w:hAnsi="Arial" w:cs="Arial"/>
          <w:sz w:val="20"/>
          <w:szCs w:val="20"/>
        </w:rPr>
      </w:pPr>
    </w:p>
    <w:p w14:paraId="185EBB6C"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rPr>
          <w:rFonts w:ascii="Arial" w:eastAsia="Times New Roman" w:hAnsi="Arial" w:cs="Arial"/>
          <w:sz w:val="20"/>
          <w:szCs w:val="20"/>
        </w:rPr>
      </w:pPr>
    </w:p>
    <w:p w14:paraId="0548EFD6"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5A2590CC"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6E30DAD1"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634775AA"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4779F0C5"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2C1692A1"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7903F4E4"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27D6B6D5"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7330C159"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30766779"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496C556A"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pPr>
      <w:r>
        <w:rPr>
          <w:rFonts w:ascii="Arial" w:hAnsi="Arial"/>
          <w:sz w:val="20"/>
          <w:szCs w:val="20"/>
        </w:rPr>
        <w:t>Приложение № 1 к Договору</w:t>
      </w:r>
    </w:p>
    <w:p w14:paraId="5C158FC9"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pPr>
      <w:r>
        <w:rPr>
          <w:rFonts w:ascii="Arial" w:hAnsi="Arial"/>
          <w:sz w:val="20"/>
          <w:szCs w:val="20"/>
        </w:rPr>
        <w:t>от «____» _______</w:t>
      </w:r>
      <w:proofErr w:type="gramStart"/>
      <w:r>
        <w:rPr>
          <w:rFonts w:ascii="Arial" w:hAnsi="Arial"/>
          <w:sz w:val="20"/>
          <w:szCs w:val="20"/>
        </w:rPr>
        <w:t>_  2026</w:t>
      </w:r>
      <w:proofErr w:type="gramEnd"/>
      <w:r>
        <w:rPr>
          <w:rFonts w:ascii="Arial" w:hAnsi="Arial"/>
          <w:sz w:val="20"/>
          <w:szCs w:val="20"/>
        </w:rPr>
        <w:t xml:space="preserve"> года № ___</w:t>
      </w:r>
    </w:p>
    <w:p w14:paraId="4239E869"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4295EE8B"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0CED21A4" w14:textId="0D19A3AC" w:rsidR="00EF7D84" w:rsidRDefault="00EF7D84">
      <w:pPr>
        <w:pBdr>
          <w:top w:val="none" w:sz="0" w:space="0" w:color="auto"/>
          <w:left w:val="none" w:sz="0" w:space="0" w:color="auto"/>
          <w:bottom w:val="none" w:sz="0" w:space="0" w:color="auto"/>
          <w:right w:val="none" w:sz="0" w:space="0" w:color="auto"/>
        </w:pBdr>
        <w:spacing w:after="160" w:line="252" w:lineRule="auto"/>
        <w:ind w:firstLine="709"/>
        <w:jc w:val="center"/>
      </w:pPr>
      <w:r>
        <w:rPr>
          <w:rFonts w:ascii="Arial" w:hAnsi="Arial"/>
          <w:sz w:val="20"/>
          <w:szCs w:val="20"/>
        </w:rPr>
        <w:t xml:space="preserve">Техническое задание на </w:t>
      </w:r>
      <w:r w:rsidR="0049302E">
        <w:rPr>
          <w:rFonts w:ascii="Arial" w:hAnsi="Arial"/>
          <w:sz w:val="20"/>
          <w:szCs w:val="20"/>
        </w:rPr>
        <w:t xml:space="preserve">поставку </w:t>
      </w:r>
      <w:r>
        <w:rPr>
          <w:rFonts w:ascii="Arial" w:hAnsi="Arial"/>
          <w:sz w:val="20"/>
          <w:szCs w:val="20"/>
        </w:rPr>
        <w:t>постельного белья</w:t>
      </w:r>
    </w:p>
    <w:p w14:paraId="00304D93" w14:textId="77777777" w:rsidR="00EF7D84" w:rsidRDefault="00EF7D84">
      <w:pPr>
        <w:pBdr>
          <w:top w:val="none" w:sz="0" w:space="0" w:color="auto"/>
          <w:left w:val="none" w:sz="0" w:space="0" w:color="auto"/>
          <w:bottom w:val="none" w:sz="0" w:space="0" w:color="auto"/>
          <w:right w:val="none" w:sz="0" w:space="0" w:color="auto"/>
        </w:pBdr>
        <w:spacing w:after="0" w:line="240" w:lineRule="auto"/>
        <w:jc w:val="center"/>
        <w:rPr>
          <w:rFonts w:ascii="Arial" w:eastAsia="Times New Roman" w:hAnsi="Arial" w:cs="Arial"/>
          <w:sz w:val="20"/>
          <w:szCs w:val="20"/>
        </w:rPr>
      </w:pPr>
    </w:p>
    <w:p w14:paraId="581CAE55"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5F58D9FB"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6EAF5802"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57D03F29"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6B13DA3D"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73A847E6"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19DB3892"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0A15EFD1"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069DCFF0"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6F3EE7B3"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5B4BC319"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048886B4"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04A45B18"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304767EF"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3E6B08DA"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2B3F628C"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39B4560C"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5655E53F"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38488864"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51A52A63"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4857EB6F"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6FEFE87F"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61B754E8"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51414363"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4FC31783"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0A69E1AC"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1B03383D"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65912AD7"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0D255A2B"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6D00D1D9"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537F74CE"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5BB0F028"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2DFA08E5"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6C341547"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252127B3"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03FCCEE1"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149940D8"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56594D4C"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3AF74A9B"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3BF5E8A9"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63EB78C1"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5B846A64"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01F255D9"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48D41F4D"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0CC1B308"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7DFDED27"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117FFAAA"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75C00B38"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637B5DC6"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0EC96DA4"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607FF7F4"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28584181"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5CD5C0FC" w14:textId="77777777" w:rsidR="00EF7D84" w:rsidRDefault="00EF7D84">
      <w:pPr>
        <w:pBdr>
          <w:top w:val="none" w:sz="0" w:space="0" w:color="auto"/>
          <w:left w:val="none" w:sz="0" w:space="0" w:color="auto"/>
          <w:bottom w:val="none" w:sz="0" w:space="0" w:color="auto"/>
          <w:right w:val="none" w:sz="0" w:space="0" w:color="auto"/>
        </w:pBdr>
        <w:spacing w:after="0" w:line="240" w:lineRule="auto"/>
        <w:jc w:val="right"/>
        <w:rPr>
          <w:rFonts w:ascii="Arial" w:eastAsia="Times New Roman" w:hAnsi="Arial" w:cs="Arial"/>
          <w:sz w:val="20"/>
          <w:szCs w:val="20"/>
        </w:rPr>
      </w:pPr>
    </w:p>
    <w:p w14:paraId="0F597C8F"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right"/>
        <w:rPr>
          <w:rFonts w:ascii="Arial" w:eastAsia="Times New Roman" w:hAnsi="Arial" w:cs="Arial"/>
          <w:sz w:val="20"/>
          <w:szCs w:val="20"/>
        </w:rPr>
      </w:pPr>
    </w:p>
    <w:p w14:paraId="770C3AD6"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right"/>
        <w:rPr>
          <w:rFonts w:ascii="Arial" w:eastAsia="Times New Roman" w:hAnsi="Arial" w:cs="Arial"/>
          <w:sz w:val="20"/>
          <w:szCs w:val="20"/>
        </w:rPr>
      </w:pPr>
    </w:p>
    <w:p w14:paraId="2B3A091F"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right"/>
        <w:rPr>
          <w:rFonts w:ascii="Arial" w:eastAsia="Times New Roman" w:hAnsi="Arial" w:cs="Arial"/>
          <w:sz w:val="20"/>
          <w:szCs w:val="20"/>
        </w:rPr>
      </w:pPr>
    </w:p>
    <w:p w14:paraId="6C7CBAF5"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right"/>
        <w:rPr>
          <w:rFonts w:ascii="Arial" w:eastAsia="Times New Roman" w:hAnsi="Arial" w:cs="Arial"/>
          <w:sz w:val="20"/>
          <w:szCs w:val="20"/>
        </w:rPr>
      </w:pPr>
    </w:p>
    <w:p w14:paraId="081D3AE6"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right"/>
        <w:rPr>
          <w:rFonts w:ascii="Arial" w:eastAsia="Times New Roman" w:hAnsi="Arial" w:cs="Arial"/>
          <w:sz w:val="20"/>
          <w:szCs w:val="20"/>
        </w:rPr>
      </w:pPr>
    </w:p>
    <w:p w14:paraId="646940A0"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right"/>
        <w:rPr>
          <w:rFonts w:ascii="Arial" w:eastAsia="Times New Roman" w:hAnsi="Arial" w:cs="Arial"/>
          <w:sz w:val="20"/>
          <w:szCs w:val="20"/>
        </w:rPr>
      </w:pPr>
    </w:p>
    <w:p w14:paraId="34E1275F"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right"/>
      </w:pPr>
      <w:r>
        <w:rPr>
          <w:rFonts w:ascii="Arial" w:hAnsi="Arial"/>
          <w:sz w:val="20"/>
          <w:szCs w:val="20"/>
        </w:rPr>
        <w:t>Приложение № 2 к Договору</w:t>
      </w:r>
    </w:p>
    <w:p w14:paraId="3CB03AE8"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jc w:val="right"/>
      </w:pPr>
      <w:r>
        <w:rPr>
          <w:rFonts w:ascii="Arial" w:hAnsi="Arial"/>
          <w:sz w:val="20"/>
          <w:szCs w:val="20"/>
        </w:rPr>
        <w:t>от «____» _______</w:t>
      </w:r>
      <w:proofErr w:type="gramStart"/>
      <w:r>
        <w:rPr>
          <w:rFonts w:ascii="Arial" w:hAnsi="Arial"/>
          <w:sz w:val="20"/>
          <w:szCs w:val="20"/>
        </w:rPr>
        <w:t>_  2026</w:t>
      </w:r>
      <w:proofErr w:type="gramEnd"/>
      <w:r>
        <w:rPr>
          <w:rFonts w:ascii="Arial" w:hAnsi="Arial"/>
          <w:sz w:val="20"/>
          <w:szCs w:val="20"/>
        </w:rPr>
        <w:t xml:space="preserve"> года № ___</w:t>
      </w:r>
    </w:p>
    <w:p w14:paraId="4FD0B67D"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right"/>
        <w:rPr>
          <w:rFonts w:ascii="Arial" w:eastAsia="Times New Roman" w:hAnsi="Arial" w:cs="Arial"/>
          <w:sz w:val="20"/>
          <w:szCs w:val="20"/>
        </w:rPr>
      </w:pPr>
    </w:p>
    <w:p w14:paraId="14F5BBF2"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center"/>
        <w:rPr>
          <w:rFonts w:ascii="Arial" w:eastAsia="Times New Roman" w:hAnsi="Arial" w:cs="Arial"/>
          <w:b/>
          <w:bCs/>
          <w:sz w:val="20"/>
          <w:szCs w:val="20"/>
        </w:rPr>
      </w:pPr>
    </w:p>
    <w:p w14:paraId="3237E0EC"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center"/>
        <w:rPr>
          <w:rFonts w:ascii="Arial" w:eastAsia="Times New Roman" w:hAnsi="Arial" w:cs="Arial"/>
          <w:b/>
          <w:bCs/>
          <w:sz w:val="20"/>
          <w:szCs w:val="20"/>
        </w:rPr>
      </w:pPr>
      <w:r>
        <w:rPr>
          <w:rFonts w:ascii="Arial" w:hAnsi="Arial"/>
          <w:b/>
          <w:bCs/>
          <w:sz w:val="20"/>
          <w:szCs w:val="20"/>
        </w:rPr>
        <w:t>СПЕЦИФИКАЦИЯ на поставку постельного белья</w:t>
      </w:r>
    </w:p>
    <w:tbl>
      <w:tblPr>
        <w:tblW w:w="991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667"/>
        <w:gridCol w:w="4021"/>
        <w:gridCol w:w="991"/>
        <w:gridCol w:w="1245"/>
        <w:gridCol w:w="1424"/>
        <w:gridCol w:w="1568"/>
      </w:tblGrid>
      <w:tr w:rsidR="00EF7D84" w14:paraId="42B1484F" w14:textId="77777777">
        <w:trPr>
          <w:trHeight w:val="663"/>
          <w:jc w:val="center"/>
        </w:trPr>
        <w:tc>
          <w:tcPr>
            <w:tcW w:w="6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BC8571" w14:textId="77777777" w:rsidR="00EF7D84" w:rsidRDefault="00EF7D84">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 п/п</w:t>
            </w:r>
          </w:p>
        </w:tc>
        <w:tc>
          <w:tcPr>
            <w:tcW w:w="40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58135E" w14:textId="77777777" w:rsidR="00EF7D84" w:rsidRDefault="00EF7D84">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 xml:space="preserve">Наименование товара </w:t>
            </w: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EBFCC1" w14:textId="77777777" w:rsidR="00EF7D84" w:rsidRDefault="00EF7D84">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Кол-во</w:t>
            </w:r>
          </w:p>
        </w:tc>
        <w:tc>
          <w:tcPr>
            <w:tcW w:w="1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4C387B" w14:textId="77777777" w:rsidR="00EF7D84" w:rsidRDefault="00EF7D84">
            <w:pPr>
              <w:widowControl w:val="0"/>
              <w:pBdr>
                <w:top w:val="none" w:sz="0" w:space="0" w:color="auto"/>
                <w:left w:val="none" w:sz="0" w:space="0" w:color="auto"/>
                <w:bottom w:val="none" w:sz="0" w:space="0" w:color="auto"/>
                <w:right w:val="none" w:sz="0" w:space="0" w:color="auto"/>
              </w:pBdr>
              <w:spacing w:after="0" w:line="240" w:lineRule="auto"/>
              <w:jc w:val="center"/>
            </w:pPr>
            <w:proofErr w:type="gramStart"/>
            <w:r>
              <w:rPr>
                <w:rFonts w:ascii="Arial" w:hAnsi="Arial"/>
                <w:sz w:val="20"/>
                <w:szCs w:val="20"/>
              </w:rPr>
              <w:t>Единица  измерения</w:t>
            </w:r>
            <w:proofErr w:type="gramEnd"/>
          </w:p>
        </w:tc>
        <w:tc>
          <w:tcPr>
            <w:tcW w:w="1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1F7B49" w14:textId="77777777" w:rsidR="00EF7D84" w:rsidRDefault="00EF7D84">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 xml:space="preserve">Цена </w:t>
            </w:r>
          </w:p>
          <w:p w14:paraId="35C966A1" w14:textId="77777777" w:rsidR="00EF7D84" w:rsidRDefault="00EF7D84">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за ед., руб.</w:t>
            </w:r>
          </w:p>
          <w:p w14:paraId="0A72F06E" w14:textId="77777777" w:rsidR="00EF7D84" w:rsidRDefault="00EF7D84">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(без НДС)</w:t>
            </w:r>
          </w:p>
        </w:tc>
        <w:tc>
          <w:tcPr>
            <w:tcW w:w="1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7E5970" w14:textId="77777777" w:rsidR="00EF7D84" w:rsidRDefault="00EF7D84">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Сумма,</w:t>
            </w:r>
          </w:p>
          <w:p w14:paraId="683A27B4" w14:textId="77777777" w:rsidR="00EF7D84" w:rsidRDefault="00EF7D84">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 xml:space="preserve"> руб. </w:t>
            </w:r>
          </w:p>
          <w:p w14:paraId="1A1214B6" w14:textId="77777777" w:rsidR="00EF7D84" w:rsidRDefault="00EF7D84">
            <w:pPr>
              <w:widowControl w:val="0"/>
              <w:pBdr>
                <w:top w:val="none" w:sz="0" w:space="0" w:color="auto"/>
                <w:left w:val="none" w:sz="0" w:space="0" w:color="auto"/>
                <w:bottom w:val="none" w:sz="0" w:space="0" w:color="auto"/>
                <w:right w:val="none" w:sz="0" w:space="0" w:color="auto"/>
              </w:pBdr>
              <w:spacing w:after="0" w:line="240" w:lineRule="auto"/>
              <w:jc w:val="center"/>
            </w:pPr>
            <w:r>
              <w:rPr>
                <w:rFonts w:ascii="Arial" w:hAnsi="Arial"/>
                <w:sz w:val="20"/>
                <w:szCs w:val="20"/>
              </w:rPr>
              <w:t>(без НДС)</w:t>
            </w:r>
          </w:p>
        </w:tc>
      </w:tr>
      <w:tr w:rsidR="00EF7D84" w14:paraId="163DBAE2" w14:textId="77777777">
        <w:trPr>
          <w:trHeight w:val="389"/>
          <w:jc w:val="center"/>
        </w:trPr>
        <w:tc>
          <w:tcPr>
            <w:tcW w:w="6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2FCF66" w14:textId="77777777" w:rsidR="00EF7D84" w:rsidRPr="00730FA8" w:rsidRDefault="00EF7D84">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p>
        </w:tc>
        <w:tc>
          <w:tcPr>
            <w:tcW w:w="40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344796" w14:textId="77777777" w:rsidR="00EF7D84" w:rsidRDefault="00EF7D84">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AAFC90" w14:textId="77777777" w:rsidR="00EF7D84" w:rsidRDefault="00EF7D84">
            <w:pPr>
              <w:pBdr>
                <w:top w:val="none" w:sz="0" w:space="0" w:color="auto"/>
                <w:left w:val="none" w:sz="0" w:space="0" w:color="auto"/>
                <w:bottom w:val="none" w:sz="0" w:space="0" w:color="auto"/>
                <w:right w:val="none" w:sz="0" w:space="0" w:color="auto"/>
              </w:pBdr>
              <w:jc w:val="center"/>
            </w:pPr>
          </w:p>
        </w:tc>
        <w:tc>
          <w:tcPr>
            <w:tcW w:w="1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A80D8F" w14:textId="77777777" w:rsidR="00EF7D84" w:rsidRDefault="00EF7D84">
            <w:pPr>
              <w:pBdr>
                <w:top w:val="none" w:sz="0" w:space="0" w:color="auto"/>
                <w:left w:val="none" w:sz="0" w:space="0" w:color="auto"/>
                <w:bottom w:val="none" w:sz="0" w:space="0" w:color="auto"/>
                <w:right w:val="none" w:sz="0" w:space="0" w:color="auto"/>
              </w:pBdr>
              <w:jc w:val="center"/>
            </w:pPr>
            <w:proofErr w:type="spellStart"/>
            <w:r>
              <w:t>шт</w:t>
            </w:r>
            <w:proofErr w:type="spellEnd"/>
          </w:p>
        </w:tc>
        <w:tc>
          <w:tcPr>
            <w:tcW w:w="1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1CFA59" w14:textId="77777777" w:rsidR="00EF7D84" w:rsidRDefault="00EF7D84">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p>
        </w:tc>
        <w:tc>
          <w:tcPr>
            <w:tcW w:w="1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BCE22E" w14:textId="77777777" w:rsidR="00EF7D84" w:rsidRDefault="00EF7D84">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p>
        </w:tc>
      </w:tr>
      <w:tr w:rsidR="00EF7D84" w14:paraId="021CB62B" w14:textId="77777777">
        <w:trPr>
          <w:trHeight w:val="389"/>
          <w:jc w:val="center"/>
        </w:trPr>
        <w:tc>
          <w:tcPr>
            <w:tcW w:w="6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371E1B" w14:textId="77777777" w:rsidR="00EF7D84" w:rsidRPr="00730FA8" w:rsidRDefault="00EF7D84">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p>
        </w:tc>
        <w:tc>
          <w:tcPr>
            <w:tcW w:w="40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8ADFE1" w14:textId="77777777" w:rsidR="00EF7D84" w:rsidRDefault="00EF7D84">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p>
        </w:tc>
        <w:tc>
          <w:tcPr>
            <w:tcW w:w="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BB8E10" w14:textId="77777777" w:rsidR="00EF7D84" w:rsidRDefault="00EF7D84">
            <w:pPr>
              <w:pBdr>
                <w:top w:val="none" w:sz="0" w:space="0" w:color="auto"/>
                <w:left w:val="none" w:sz="0" w:space="0" w:color="auto"/>
                <w:bottom w:val="none" w:sz="0" w:space="0" w:color="auto"/>
                <w:right w:val="none" w:sz="0" w:space="0" w:color="auto"/>
              </w:pBdr>
              <w:jc w:val="center"/>
            </w:pPr>
          </w:p>
        </w:tc>
        <w:tc>
          <w:tcPr>
            <w:tcW w:w="1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45AEB0" w14:textId="77777777" w:rsidR="00EF7D84" w:rsidRDefault="00EF7D84">
            <w:pPr>
              <w:pBdr>
                <w:top w:val="none" w:sz="0" w:space="0" w:color="auto"/>
                <w:left w:val="none" w:sz="0" w:space="0" w:color="auto"/>
                <w:bottom w:val="none" w:sz="0" w:space="0" w:color="auto"/>
                <w:right w:val="none" w:sz="0" w:space="0" w:color="auto"/>
              </w:pBdr>
              <w:jc w:val="center"/>
            </w:pPr>
            <w:proofErr w:type="spellStart"/>
            <w:r>
              <w:t>шт</w:t>
            </w:r>
            <w:proofErr w:type="spellEnd"/>
          </w:p>
        </w:tc>
        <w:tc>
          <w:tcPr>
            <w:tcW w:w="14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4B7C96" w14:textId="77777777" w:rsidR="00EF7D84" w:rsidRDefault="00EF7D84">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p>
        </w:tc>
        <w:tc>
          <w:tcPr>
            <w:tcW w:w="1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F78101" w14:textId="77777777" w:rsidR="00EF7D84" w:rsidRDefault="00EF7D84">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p>
        </w:tc>
      </w:tr>
      <w:tr w:rsidR="00EF7D84" w14:paraId="791B0AF9" w14:textId="77777777">
        <w:trPr>
          <w:trHeight w:val="389"/>
          <w:jc w:val="center"/>
        </w:trPr>
        <w:tc>
          <w:tcPr>
            <w:tcW w:w="8347"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8548F2" w14:textId="77777777" w:rsidR="00EF7D84" w:rsidRDefault="00EF7D84">
            <w:pPr>
              <w:widowControl w:val="0"/>
              <w:pBdr>
                <w:top w:val="none" w:sz="0" w:space="0" w:color="auto"/>
                <w:left w:val="none" w:sz="0" w:space="0" w:color="auto"/>
                <w:bottom w:val="none" w:sz="0" w:space="0" w:color="auto"/>
                <w:right w:val="none" w:sz="0" w:space="0" w:color="auto"/>
              </w:pBdr>
              <w:spacing w:after="0" w:line="240" w:lineRule="auto"/>
              <w:jc w:val="right"/>
            </w:pPr>
            <w:r>
              <w:rPr>
                <w:rFonts w:ascii="Arial" w:hAnsi="Arial"/>
                <w:sz w:val="20"/>
                <w:szCs w:val="20"/>
              </w:rPr>
              <w:t>ИТОГО</w:t>
            </w:r>
          </w:p>
        </w:tc>
        <w:tc>
          <w:tcPr>
            <w:tcW w:w="15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4C1DAB" w14:textId="77777777" w:rsidR="00EF7D84" w:rsidRDefault="00EF7D84">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p>
        </w:tc>
      </w:tr>
    </w:tbl>
    <w:p w14:paraId="1D80FB5A" w14:textId="77777777" w:rsidR="00EF7D84" w:rsidRDefault="00EF7D84">
      <w:pPr>
        <w:widowControl w:val="0"/>
        <w:pBdr>
          <w:top w:val="none" w:sz="0" w:space="0" w:color="auto"/>
          <w:left w:val="none" w:sz="0" w:space="0" w:color="auto"/>
          <w:bottom w:val="none" w:sz="0" w:space="0" w:color="auto"/>
          <w:right w:val="none" w:sz="0" w:space="0" w:color="auto"/>
        </w:pBdr>
        <w:spacing w:after="160" w:line="240" w:lineRule="auto"/>
        <w:jc w:val="center"/>
        <w:rPr>
          <w:rFonts w:ascii="Arial" w:eastAsia="Times New Roman" w:hAnsi="Arial" w:cs="Arial"/>
          <w:b/>
          <w:bCs/>
          <w:sz w:val="20"/>
          <w:szCs w:val="20"/>
        </w:rPr>
      </w:pPr>
    </w:p>
    <w:p w14:paraId="78378023"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center"/>
        <w:rPr>
          <w:rFonts w:ascii="Arial" w:eastAsia="Times New Roman" w:hAnsi="Arial" w:cs="Arial"/>
          <w:b/>
          <w:bCs/>
          <w:sz w:val="20"/>
          <w:szCs w:val="20"/>
        </w:rPr>
      </w:pPr>
    </w:p>
    <w:p w14:paraId="043BB3C2"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center"/>
        <w:rPr>
          <w:rFonts w:ascii="Arial" w:eastAsia="Times New Roman" w:hAnsi="Arial" w:cs="Arial"/>
          <w:b/>
          <w:bCs/>
          <w:sz w:val="20"/>
          <w:szCs w:val="20"/>
        </w:rPr>
      </w:pPr>
    </w:p>
    <w:p w14:paraId="016BC277"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center"/>
        <w:rPr>
          <w:rFonts w:ascii="Arial" w:eastAsia="Times New Roman" w:hAnsi="Arial" w:cs="Arial"/>
          <w:b/>
          <w:bCs/>
          <w:sz w:val="20"/>
          <w:szCs w:val="20"/>
        </w:rPr>
      </w:pPr>
    </w:p>
    <w:p w14:paraId="1E10106C"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pPr>
      <w:r>
        <w:rPr>
          <w:rFonts w:ascii="Arial" w:hAnsi="Arial"/>
          <w:b/>
          <w:bCs/>
          <w:sz w:val="20"/>
          <w:szCs w:val="20"/>
        </w:rPr>
        <w:t xml:space="preserve">Заказчик                                                                                        </w:t>
      </w:r>
      <w:r>
        <w:rPr>
          <w:rStyle w:val="apple-style-span"/>
          <w:lang w:eastAsia="ru-RU"/>
        </w:rPr>
        <w:t>Поставщик</w:t>
      </w:r>
    </w:p>
    <w:tbl>
      <w:tblPr>
        <w:tblW w:w="1013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5160"/>
        <w:gridCol w:w="4978"/>
      </w:tblGrid>
      <w:tr w:rsidR="00EF7D84" w14:paraId="5B12DB09" w14:textId="77777777">
        <w:trPr>
          <w:trHeight w:val="2416"/>
        </w:trPr>
        <w:tc>
          <w:tcPr>
            <w:tcW w:w="5160" w:type="dxa"/>
            <w:tcBorders>
              <w:top w:val="nil"/>
              <w:left w:val="nil"/>
              <w:bottom w:val="nil"/>
              <w:right w:val="nil"/>
            </w:tcBorders>
            <w:tcMar>
              <w:top w:w="80" w:type="dxa"/>
              <w:left w:w="80" w:type="dxa"/>
              <w:bottom w:w="80" w:type="dxa"/>
              <w:right w:w="80" w:type="dxa"/>
            </w:tcMar>
          </w:tcPr>
          <w:p w14:paraId="6952B3C2" w14:textId="77777777" w:rsidR="00EF7D84" w:rsidRDefault="00EF7D84">
            <w:pPr>
              <w:pBdr>
                <w:top w:val="none" w:sz="0" w:space="0" w:color="auto"/>
                <w:left w:val="none" w:sz="0" w:space="0" w:color="auto"/>
                <w:bottom w:val="none" w:sz="0" w:space="0" w:color="auto"/>
                <w:right w:val="none" w:sz="0" w:space="0" w:color="auto"/>
              </w:pBdr>
              <w:shd w:val="clear" w:color="auto" w:fill="FFFFFF"/>
              <w:spacing w:after="0" w:line="240" w:lineRule="auto"/>
            </w:pPr>
            <w:r>
              <w:rPr>
                <w:rFonts w:ascii="Arial" w:hAnsi="Arial"/>
                <w:sz w:val="20"/>
                <w:szCs w:val="20"/>
              </w:rPr>
              <w:t>Бюджетное учреждение Чувашской</w:t>
            </w:r>
          </w:p>
          <w:p w14:paraId="24C70B7B" w14:textId="77777777" w:rsidR="00EF7D84" w:rsidRDefault="00EF7D84">
            <w:pPr>
              <w:pBdr>
                <w:top w:val="none" w:sz="0" w:space="0" w:color="auto"/>
                <w:left w:val="none" w:sz="0" w:space="0" w:color="auto"/>
                <w:bottom w:val="none" w:sz="0" w:space="0" w:color="auto"/>
                <w:right w:val="none" w:sz="0" w:space="0" w:color="auto"/>
              </w:pBdr>
              <w:shd w:val="clear" w:color="auto" w:fill="FFFFFF"/>
              <w:spacing w:after="0" w:line="240" w:lineRule="auto"/>
            </w:pPr>
            <w:r>
              <w:rPr>
                <w:rFonts w:ascii="Arial" w:hAnsi="Arial"/>
                <w:sz w:val="20"/>
                <w:szCs w:val="20"/>
              </w:rPr>
              <w:t xml:space="preserve">Республики дополнительного образования </w:t>
            </w:r>
          </w:p>
          <w:p w14:paraId="0310425B" w14:textId="77777777" w:rsidR="00EF7D84" w:rsidRDefault="00EF7D84">
            <w:pPr>
              <w:pBdr>
                <w:top w:val="none" w:sz="0" w:space="0" w:color="auto"/>
                <w:left w:val="none" w:sz="0" w:space="0" w:color="auto"/>
                <w:bottom w:val="none" w:sz="0" w:space="0" w:color="auto"/>
                <w:right w:val="none" w:sz="0" w:space="0" w:color="auto"/>
              </w:pBdr>
              <w:shd w:val="clear" w:color="auto" w:fill="FFFFFF"/>
              <w:spacing w:after="0" w:line="240" w:lineRule="auto"/>
            </w:pPr>
            <w:r>
              <w:rPr>
                <w:rFonts w:ascii="Arial" w:hAnsi="Arial"/>
                <w:sz w:val="20"/>
                <w:szCs w:val="20"/>
              </w:rPr>
              <w:t xml:space="preserve">«Спортивная школа олимпийского резерва </w:t>
            </w:r>
          </w:p>
          <w:p w14:paraId="21CE5A47" w14:textId="77777777" w:rsidR="00EF7D84" w:rsidRDefault="00EF7D84">
            <w:pPr>
              <w:pBdr>
                <w:top w:val="none" w:sz="0" w:space="0" w:color="auto"/>
                <w:left w:val="none" w:sz="0" w:space="0" w:color="auto"/>
                <w:bottom w:val="none" w:sz="0" w:space="0" w:color="auto"/>
                <w:right w:val="none" w:sz="0" w:space="0" w:color="auto"/>
              </w:pBdr>
              <w:shd w:val="clear" w:color="auto" w:fill="FFFFFF"/>
              <w:spacing w:after="0" w:line="240" w:lineRule="auto"/>
            </w:pPr>
            <w:r>
              <w:rPr>
                <w:rFonts w:ascii="Arial" w:hAnsi="Arial"/>
                <w:sz w:val="20"/>
                <w:szCs w:val="20"/>
              </w:rPr>
              <w:t xml:space="preserve">№7 имени </w:t>
            </w:r>
            <w:proofErr w:type="spellStart"/>
            <w:r>
              <w:rPr>
                <w:rFonts w:ascii="Arial" w:hAnsi="Arial"/>
                <w:sz w:val="20"/>
                <w:szCs w:val="20"/>
              </w:rPr>
              <w:t>В.Ярды</w:t>
            </w:r>
            <w:proofErr w:type="spellEnd"/>
            <w:r>
              <w:rPr>
                <w:rFonts w:ascii="Arial" w:hAnsi="Arial"/>
                <w:sz w:val="20"/>
                <w:szCs w:val="20"/>
              </w:rPr>
              <w:t>»</w:t>
            </w:r>
          </w:p>
          <w:p w14:paraId="046A18A3" w14:textId="77777777" w:rsidR="00EF7D84" w:rsidRDefault="00EF7D84">
            <w:pPr>
              <w:pBdr>
                <w:top w:val="none" w:sz="0" w:space="0" w:color="auto"/>
                <w:left w:val="none" w:sz="0" w:space="0" w:color="auto"/>
                <w:bottom w:val="none" w:sz="0" w:space="0" w:color="auto"/>
                <w:right w:val="none" w:sz="0" w:space="0" w:color="auto"/>
              </w:pBdr>
              <w:spacing w:after="0" w:line="240" w:lineRule="auto"/>
              <w:ind w:firstLine="720"/>
              <w:jc w:val="both"/>
              <w:rPr>
                <w:rFonts w:ascii="Arial" w:eastAsia="Times New Roman" w:hAnsi="Arial" w:cs="Arial"/>
                <w:sz w:val="20"/>
                <w:szCs w:val="20"/>
              </w:rPr>
            </w:pPr>
          </w:p>
          <w:p w14:paraId="753FCA3A" w14:textId="77777777" w:rsidR="00EF7D84" w:rsidRDefault="00EF7D84">
            <w:pPr>
              <w:pBdr>
                <w:top w:val="none" w:sz="0" w:space="0" w:color="auto"/>
                <w:left w:val="none" w:sz="0" w:space="0" w:color="auto"/>
                <w:bottom w:val="none" w:sz="0" w:space="0" w:color="auto"/>
                <w:right w:val="none" w:sz="0" w:space="0" w:color="auto"/>
              </w:pBdr>
              <w:spacing w:after="0" w:line="240" w:lineRule="auto"/>
              <w:ind w:firstLine="720"/>
              <w:jc w:val="both"/>
              <w:rPr>
                <w:rFonts w:ascii="Arial" w:eastAsia="Times New Roman" w:hAnsi="Arial" w:cs="Arial"/>
                <w:sz w:val="20"/>
                <w:szCs w:val="20"/>
              </w:rPr>
            </w:pPr>
          </w:p>
          <w:p w14:paraId="2B3E08EF" w14:textId="77777777" w:rsidR="00EF7D84" w:rsidRDefault="00EF7D84">
            <w:pPr>
              <w:pBdr>
                <w:top w:val="none" w:sz="0" w:space="0" w:color="auto"/>
                <w:left w:val="none" w:sz="0" w:space="0" w:color="auto"/>
                <w:bottom w:val="none" w:sz="0" w:space="0" w:color="auto"/>
                <w:right w:val="none" w:sz="0" w:space="0" w:color="auto"/>
              </w:pBdr>
              <w:spacing w:after="0" w:line="240" w:lineRule="auto"/>
              <w:ind w:firstLine="720"/>
              <w:jc w:val="both"/>
              <w:rPr>
                <w:rFonts w:ascii="Arial" w:eastAsia="Times New Roman" w:hAnsi="Arial" w:cs="Arial"/>
                <w:sz w:val="20"/>
                <w:szCs w:val="20"/>
              </w:rPr>
            </w:pPr>
          </w:p>
          <w:p w14:paraId="05E98807" w14:textId="77777777" w:rsidR="00EF7D84" w:rsidRDefault="00EF7D84">
            <w:pPr>
              <w:pBdr>
                <w:top w:val="none" w:sz="0" w:space="0" w:color="auto"/>
                <w:left w:val="none" w:sz="0" w:space="0" w:color="auto"/>
                <w:bottom w:val="none" w:sz="0" w:space="0" w:color="auto"/>
                <w:right w:val="none" w:sz="0" w:space="0" w:color="auto"/>
              </w:pBdr>
              <w:spacing w:after="0" w:line="240" w:lineRule="auto"/>
              <w:jc w:val="both"/>
            </w:pPr>
            <w:r>
              <w:rPr>
                <w:rFonts w:ascii="Arial" w:hAnsi="Arial"/>
                <w:sz w:val="20"/>
                <w:szCs w:val="20"/>
              </w:rPr>
              <w:t>Директор _______________   А.М. Семенов</w:t>
            </w:r>
          </w:p>
          <w:p w14:paraId="6B1427CB"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both"/>
            </w:pPr>
            <w:r>
              <w:rPr>
                <w:rFonts w:ascii="Arial" w:hAnsi="Arial"/>
                <w:sz w:val="20"/>
                <w:szCs w:val="20"/>
              </w:rPr>
              <w:t xml:space="preserve">                       (</w:t>
            </w:r>
            <w:r>
              <w:rPr>
                <w:rFonts w:ascii="Arial" w:hAnsi="Arial"/>
                <w:spacing w:val="-5"/>
                <w:sz w:val="20"/>
                <w:szCs w:val="20"/>
              </w:rPr>
              <w:t xml:space="preserve">подпись)                      </w:t>
            </w:r>
          </w:p>
          <w:p w14:paraId="7F4779DF" w14:textId="77777777" w:rsidR="00EF7D84" w:rsidRDefault="00EF7D84">
            <w:pPr>
              <w:pBdr>
                <w:top w:val="none" w:sz="0" w:space="0" w:color="auto"/>
                <w:left w:val="none" w:sz="0" w:space="0" w:color="auto"/>
                <w:bottom w:val="none" w:sz="0" w:space="0" w:color="auto"/>
                <w:right w:val="none" w:sz="0" w:space="0" w:color="auto"/>
              </w:pBdr>
              <w:suppressAutoHyphens/>
              <w:spacing w:after="0" w:line="240" w:lineRule="auto"/>
              <w:jc w:val="both"/>
            </w:pPr>
            <w:proofErr w:type="spellStart"/>
            <w:r>
              <w:rPr>
                <w:rFonts w:ascii="Arial" w:hAnsi="Arial"/>
                <w:sz w:val="20"/>
                <w:szCs w:val="20"/>
              </w:rPr>
              <w:t>м.п</w:t>
            </w:r>
            <w:proofErr w:type="spellEnd"/>
            <w:r>
              <w:rPr>
                <w:rFonts w:ascii="Arial" w:hAnsi="Arial"/>
                <w:sz w:val="20"/>
                <w:szCs w:val="20"/>
              </w:rPr>
              <w:t>.</w:t>
            </w:r>
          </w:p>
        </w:tc>
        <w:tc>
          <w:tcPr>
            <w:tcW w:w="4978" w:type="dxa"/>
            <w:tcBorders>
              <w:top w:val="nil"/>
              <w:left w:val="nil"/>
              <w:bottom w:val="nil"/>
              <w:right w:val="nil"/>
            </w:tcBorders>
            <w:tcMar>
              <w:top w:w="80" w:type="dxa"/>
              <w:left w:w="80" w:type="dxa"/>
              <w:bottom w:w="80" w:type="dxa"/>
              <w:right w:w="80" w:type="dxa"/>
            </w:tcMar>
          </w:tcPr>
          <w:p w14:paraId="741B6C33" w14:textId="77777777" w:rsidR="00EF7D84" w:rsidRDefault="00EF7D84">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p>
        </w:tc>
      </w:tr>
    </w:tbl>
    <w:p w14:paraId="7D69C181" w14:textId="77777777" w:rsidR="00EF7D84" w:rsidRDefault="00EF7D84">
      <w:pPr>
        <w:widowControl w:val="0"/>
        <w:pBdr>
          <w:top w:val="none" w:sz="0" w:space="0" w:color="auto"/>
          <w:left w:val="none" w:sz="0" w:space="0" w:color="auto"/>
          <w:bottom w:val="none" w:sz="0" w:space="0" w:color="auto"/>
          <w:right w:val="none" w:sz="0" w:space="0" w:color="auto"/>
        </w:pBdr>
        <w:suppressAutoHyphens/>
        <w:spacing w:after="0" w:line="240" w:lineRule="auto"/>
      </w:pPr>
    </w:p>
    <w:sectPr w:rsidR="00EF7D84" w:rsidSect="00FA582C">
      <w:headerReference w:type="default" r:id="rId7"/>
      <w:footerReference w:type="default" r:id="rId8"/>
      <w:pgSz w:w="11900" w:h="16840"/>
      <w:pgMar w:top="567" w:right="992" w:bottom="567" w:left="992" w:header="720" w:footer="0"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CE5C5" w14:textId="77777777" w:rsidR="006A7A0D" w:rsidRDefault="006A7A0D">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r>
        <w:rPr>
          <w:rFonts w:ascii="Times New Roman" w:hAnsi="Times New Roman" w:cs="Times New Roman"/>
          <w:color w:val="auto"/>
          <w:sz w:val="24"/>
          <w:szCs w:val="24"/>
          <w:lang w:val="en-US" w:eastAsia="en-US"/>
        </w:rPr>
        <w:separator/>
      </w:r>
    </w:p>
  </w:endnote>
  <w:endnote w:type="continuationSeparator" w:id="0">
    <w:p w14:paraId="3391CE37" w14:textId="77777777" w:rsidR="006A7A0D" w:rsidRDefault="006A7A0D">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r>
        <w:rPr>
          <w:rFonts w:ascii="Times New Roman" w:hAnsi="Times New Roman" w:cs="Times New Roman"/>
          <w:color w:val="auto"/>
          <w:sz w:val="24"/>
          <w:szCs w:val="24"/>
          <w:lang w:val="en-US"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5890E" w14:textId="77777777" w:rsidR="00EF7D84" w:rsidRDefault="00EF7D84">
    <w:pPr>
      <w:pStyle w:val="a5"/>
      <w:pBdr>
        <w:top w:val="none" w:sz="0" w:space="0" w:color="auto"/>
        <w:left w:val="none" w:sz="0" w:space="0" w:color="auto"/>
        <w:bottom w:val="none" w:sz="0" w:space="0" w:color="auto"/>
        <w:right w:val="none" w:sz="0" w:space="0" w:color="auto"/>
      </w:pBdr>
      <w:jc w:val="center"/>
    </w:pPr>
    <w:r>
      <w:fldChar w:fldCharType="begin"/>
    </w:r>
    <w:r>
      <w:instrText xml:space="preserve"> PAGE </w:instrText>
    </w:r>
    <w:r>
      <w:fldChar w:fldCharType="separate"/>
    </w:r>
    <w:r>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C2B60" w14:textId="77777777" w:rsidR="006A7A0D" w:rsidRDefault="006A7A0D">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r>
        <w:rPr>
          <w:rFonts w:ascii="Times New Roman" w:hAnsi="Times New Roman" w:cs="Times New Roman"/>
          <w:color w:val="auto"/>
          <w:sz w:val="24"/>
          <w:szCs w:val="24"/>
          <w:lang w:val="en-US" w:eastAsia="en-US"/>
        </w:rPr>
        <w:separator/>
      </w:r>
    </w:p>
  </w:footnote>
  <w:footnote w:type="continuationSeparator" w:id="0">
    <w:p w14:paraId="2C6C858A" w14:textId="77777777" w:rsidR="006A7A0D" w:rsidRDefault="006A7A0D">
      <w:pPr>
        <w:pBdr>
          <w:top w:val="none" w:sz="0" w:space="0" w:color="auto"/>
          <w:left w:val="none" w:sz="0" w:space="0" w:color="auto"/>
          <w:bottom w:val="none" w:sz="0" w:space="0" w:color="auto"/>
          <w:right w:val="none" w:sz="0" w:space="0" w:color="auto"/>
        </w:pBdr>
        <w:spacing w:after="0" w:line="240" w:lineRule="auto"/>
        <w:rPr>
          <w:rFonts w:ascii="Times New Roman" w:hAnsi="Times New Roman" w:cs="Times New Roman"/>
          <w:color w:val="auto"/>
          <w:sz w:val="24"/>
          <w:szCs w:val="24"/>
          <w:lang w:val="en-US" w:eastAsia="en-US"/>
        </w:rPr>
      </w:pPr>
      <w:r>
        <w:rPr>
          <w:rFonts w:ascii="Times New Roman" w:hAnsi="Times New Roman" w:cs="Times New Roman"/>
          <w:color w:val="auto"/>
          <w:sz w:val="24"/>
          <w:szCs w:val="24"/>
          <w:lang w:val="en-US" w:eastAsia="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FD011" w14:textId="77777777" w:rsidR="00EF7D84" w:rsidRDefault="00EF7D84">
    <w:pPr>
      <w:pStyle w:val="a4"/>
      <w:pBdr>
        <w:top w:val="none" w:sz="0" w:space="0" w:color="auto"/>
        <w:left w:val="none" w:sz="0" w:space="0" w:color="auto"/>
        <w:bottom w:val="none" w:sz="0" w:space="0" w:color="auto"/>
        <w:right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2AC"/>
    <w:multiLevelType w:val="hybridMultilevel"/>
    <w:tmpl w:val="FFFFFFFF"/>
    <w:numStyleLink w:val="2"/>
  </w:abstractNum>
  <w:abstractNum w:abstractNumId="1" w15:restartNumberingAfterBreak="0">
    <w:nsid w:val="7F6F10D3"/>
    <w:multiLevelType w:val="hybridMultilevel"/>
    <w:tmpl w:val="FFFFFFFF"/>
    <w:styleLink w:val="2"/>
    <w:lvl w:ilvl="0" w:tplc="3634B0A6">
      <w:start w:val="1"/>
      <w:numFmt w:val="decimal"/>
      <w:lvlText w:val="%1."/>
      <w:lvlJc w:val="left"/>
      <w:pPr>
        <w:tabs>
          <w:tab w:val="num" w:pos="1021"/>
        </w:tabs>
        <w:ind w:left="312" w:firstLine="397"/>
      </w:pPr>
      <w:rPr>
        <w:rFonts w:hAnsi="Arial Unicode MS" w:cs="Times New Roman"/>
        <w:caps w:val="0"/>
        <w:smallCaps w:val="0"/>
        <w:strike w:val="0"/>
        <w:dstrike w:val="0"/>
        <w:outline w:val="0"/>
        <w:emboss w:val="0"/>
        <w:imprint w:val="0"/>
        <w:spacing w:val="0"/>
        <w:w w:val="100"/>
        <w:kern w:val="0"/>
        <w:position w:val="0"/>
        <w:sz w:val="22"/>
        <w:szCs w:val="22"/>
        <w:vertAlign w:val="baseline"/>
      </w:rPr>
    </w:lvl>
    <w:lvl w:ilvl="1" w:tplc="7076D660">
      <w:start w:val="1"/>
      <w:numFmt w:val="decimal"/>
      <w:lvlText w:val="%2."/>
      <w:lvlJc w:val="left"/>
      <w:pPr>
        <w:tabs>
          <w:tab w:val="num" w:pos="1021"/>
        </w:tabs>
        <w:ind w:left="312" w:firstLine="397"/>
      </w:pPr>
      <w:rPr>
        <w:rFonts w:hAnsi="Arial Unicode MS" w:cs="Times New Roman"/>
        <w:caps w:val="0"/>
        <w:smallCaps w:val="0"/>
        <w:strike w:val="0"/>
        <w:dstrike w:val="0"/>
        <w:outline w:val="0"/>
        <w:emboss w:val="0"/>
        <w:imprint w:val="0"/>
        <w:spacing w:val="0"/>
        <w:w w:val="100"/>
        <w:kern w:val="0"/>
        <w:position w:val="0"/>
        <w:sz w:val="22"/>
        <w:szCs w:val="22"/>
        <w:vertAlign w:val="baseline"/>
      </w:rPr>
    </w:lvl>
    <w:lvl w:ilvl="2" w:tplc="B740BE70">
      <w:start w:val="1"/>
      <w:numFmt w:val="decimal"/>
      <w:lvlText w:val="%3."/>
      <w:lvlJc w:val="left"/>
      <w:pPr>
        <w:tabs>
          <w:tab w:val="num" w:pos="1021"/>
        </w:tabs>
        <w:ind w:left="312" w:firstLine="397"/>
      </w:pPr>
      <w:rPr>
        <w:rFonts w:hAnsi="Arial Unicode MS" w:cs="Times New Roman"/>
        <w:caps w:val="0"/>
        <w:smallCaps w:val="0"/>
        <w:strike w:val="0"/>
        <w:dstrike w:val="0"/>
        <w:outline w:val="0"/>
        <w:emboss w:val="0"/>
        <w:imprint w:val="0"/>
        <w:spacing w:val="0"/>
        <w:w w:val="100"/>
        <w:kern w:val="0"/>
        <w:position w:val="0"/>
        <w:sz w:val="22"/>
        <w:szCs w:val="22"/>
        <w:vertAlign w:val="baseline"/>
      </w:rPr>
    </w:lvl>
    <w:lvl w:ilvl="3" w:tplc="3F96C33A">
      <w:start w:val="1"/>
      <w:numFmt w:val="decimal"/>
      <w:lvlText w:val="%4."/>
      <w:lvlJc w:val="left"/>
      <w:pPr>
        <w:tabs>
          <w:tab w:val="num" w:pos="1021"/>
        </w:tabs>
        <w:ind w:left="312" w:firstLine="397"/>
      </w:pPr>
      <w:rPr>
        <w:rFonts w:hAnsi="Arial Unicode MS" w:cs="Times New Roman"/>
        <w:caps w:val="0"/>
        <w:smallCaps w:val="0"/>
        <w:strike w:val="0"/>
        <w:dstrike w:val="0"/>
        <w:outline w:val="0"/>
        <w:emboss w:val="0"/>
        <w:imprint w:val="0"/>
        <w:spacing w:val="0"/>
        <w:w w:val="100"/>
        <w:kern w:val="0"/>
        <w:position w:val="0"/>
        <w:sz w:val="22"/>
        <w:szCs w:val="22"/>
        <w:vertAlign w:val="baseline"/>
      </w:rPr>
    </w:lvl>
    <w:lvl w:ilvl="4" w:tplc="10AE5B8A">
      <w:start w:val="1"/>
      <w:numFmt w:val="decimal"/>
      <w:lvlText w:val="%5."/>
      <w:lvlJc w:val="left"/>
      <w:pPr>
        <w:tabs>
          <w:tab w:val="num" w:pos="1021"/>
        </w:tabs>
        <w:ind w:left="312" w:firstLine="397"/>
      </w:pPr>
      <w:rPr>
        <w:rFonts w:hAnsi="Arial Unicode MS" w:cs="Times New Roman"/>
        <w:caps w:val="0"/>
        <w:smallCaps w:val="0"/>
        <w:strike w:val="0"/>
        <w:dstrike w:val="0"/>
        <w:outline w:val="0"/>
        <w:emboss w:val="0"/>
        <w:imprint w:val="0"/>
        <w:spacing w:val="0"/>
        <w:w w:val="100"/>
        <w:kern w:val="0"/>
        <w:position w:val="0"/>
        <w:sz w:val="22"/>
        <w:szCs w:val="22"/>
        <w:vertAlign w:val="baseline"/>
      </w:rPr>
    </w:lvl>
    <w:lvl w:ilvl="5" w:tplc="40D47CB4">
      <w:start w:val="1"/>
      <w:numFmt w:val="decimal"/>
      <w:lvlText w:val="%6."/>
      <w:lvlJc w:val="left"/>
      <w:pPr>
        <w:tabs>
          <w:tab w:val="num" w:pos="1021"/>
        </w:tabs>
        <w:ind w:left="312" w:firstLine="397"/>
      </w:pPr>
      <w:rPr>
        <w:rFonts w:hAnsi="Arial Unicode MS" w:cs="Times New Roman"/>
        <w:caps w:val="0"/>
        <w:smallCaps w:val="0"/>
        <w:strike w:val="0"/>
        <w:dstrike w:val="0"/>
        <w:outline w:val="0"/>
        <w:emboss w:val="0"/>
        <w:imprint w:val="0"/>
        <w:spacing w:val="0"/>
        <w:w w:val="100"/>
        <w:kern w:val="0"/>
        <w:position w:val="0"/>
        <w:sz w:val="22"/>
        <w:szCs w:val="22"/>
        <w:vertAlign w:val="baseline"/>
      </w:rPr>
    </w:lvl>
    <w:lvl w:ilvl="6" w:tplc="A8F43BA8">
      <w:start w:val="1"/>
      <w:numFmt w:val="decimal"/>
      <w:lvlText w:val="%7."/>
      <w:lvlJc w:val="left"/>
      <w:pPr>
        <w:tabs>
          <w:tab w:val="num" w:pos="1021"/>
        </w:tabs>
        <w:ind w:left="312" w:firstLine="397"/>
      </w:pPr>
      <w:rPr>
        <w:rFonts w:hAnsi="Arial Unicode MS" w:cs="Times New Roman"/>
        <w:caps w:val="0"/>
        <w:smallCaps w:val="0"/>
        <w:strike w:val="0"/>
        <w:dstrike w:val="0"/>
        <w:outline w:val="0"/>
        <w:emboss w:val="0"/>
        <w:imprint w:val="0"/>
        <w:spacing w:val="0"/>
        <w:w w:val="100"/>
        <w:kern w:val="0"/>
        <w:position w:val="0"/>
        <w:sz w:val="22"/>
        <w:szCs w:val="22"/>
        <w:vertAlign w:val="baseline"/>
      </w:rPr>
    </w:lvl>
    <w:lvl w:ilvl="7" w:tplc="14AC7B4A">
      <w:start w:val="1"/>
      <w:numFmt w:val="decimal"/>
      <w:lvlText w:val="%8."/>
      <w:lvlJc w:val="left"/>
      <w:pPr>
        <w:tabs>
          <w:tab w:val="num" w:pos="1021"/>
        </w:tabs>
        <w:ind w:left="312" w:firstLine="397"/>
      </w:pPr>
      <w:rPr>
        <w:rFonts w:hAnsi="Arial Unicode MS" w:cs="Times New Roman"/>
        <w:caps w:val="0"/>
        <w:smallCaps w:val="0"/>
        <w:strike w:val="0"/>
        <w:dstrike w:val="0"/>
        <w:outline w:val="0"/>
        <w:emboss w:val="0"/>
        <w:imprint w:val="0"/>
        <w:spacing w:val="0"/>
        <w:w w:val="100"/>
        <w:kern w:val="0"/>
        <w:position w:val="0"/>
        <w:sz w:val="22"/>
        <w:szCs w:val="22"/>
        <w:vertAlign w:val="baseline"/>
      </w:rPr>
    </w:lvl>
    <w:lvl w:ilvl="8" w:tplc="64B60068">
      <w:start w:val="1"/>
      <w:numFmt w:val="decimal"/>
      <w:lvlText w:val="%9."/>
      <w:lvlJc w:val="left"/>
      <w:pPr>
        <w:tabs>
          <w:tab w:val="num" w:pos="1021"/>
        </w:tabs>
        <w:ind w:left="312" w:firstLine="397"/>
      </w:pPr>
      <w:rPr>
        <w:rFonts w:hAnsi="Arial Unicode MS" w:cs="Times New Roman"/>
        <w:caps w:val="0"/>
        <w:smallCaps w:val="0"/>
        <w:strike w:val="0"/>
        <w:dstrike w:val="0"/>
        <w:outline w:val="0"/>
        <w:emboss w:val="0"/>
        <w:imprint w:val="0"/>
        <w:spacing w:val="0"/>
        <w:w w:val="100"/>
        <w:kern w:val="0"/>
        <w:position w:val="0"/>
        <w:sz w:val="22"/>
        <w:szCs w:val="22"/>
        <w:vertAlign w:val="baseline"/>
      </w:rPr>
    </w:lvl>
  </w:abstractNum>
  <w:num w:numId="1" w16cid:durableId="1103259050">
    <w:abstractNumId w:val="1"/>
  </w:num>
  <w:num w:numId="2" w16cid:durableId="1008411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08"/>
  <w:autoHyphenation/>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75B2E"/>
    <w:rsid w:val="002C0086"/>
    <w:rsid w:val="00475B2E"/>
    <w:rsid w:val="0049302E"/>
    <w:rsid w:val="006A7A0D"/>
    <w:rsid w:val="00730FA8"/>
    <w:rsid w:val="00980DA2"/>
    <w:rsid w:val="00D821F5"/>
    <w:rsid w:val="00EF7D84"/>
    <w:rsid w:val="00FA58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CE1FAC"/>
  <w14:defaultImageDpi w14:val="0"/>
  <w15:docId w15:val="{64EA3B06-D740-49EF-AC30-5E7F00F0D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pBdr>
        <w:top w:val="none" w:sz="96" w:space="31" w:color="FFFFFF" w:frame="1"/>
        <w:left w:val="none" w:sz="96" w:space="31" w:color="FFFFFF" w:frame="1"/>
        <w:bottom w:val="none" w:sz="96" w:space="31" w:color="FFFFFF" w:frame="1"/>
        <w:right w:val="none" w:sz="96" w:space="31" w:color="FFFFFF" w:frame="1"/>
      </w:pBdr>
      <w:spacing w:after="200" w:line="276" w:lineRule="auto"/>
    </w:pPr>
    <w:rPr>
      <w:rFonts w:ascii="Calibri" w:hAnsi="Calibri" w:cs="Arial Unicode MS"/>
      <w:color w:val="000000"/>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rFonts w:cs="Times New Roman"/>
      <w:u w:val="single"/>
    </w:rPr>
  </w:style>
  <w:style w:type="paragraph" w:customStyle="1" w:styleId="a4">
    <w:name w:val="Колонтитулы"/>
    <w:uiPriority w:val="99"/>
    <w:pPr>
      <w:pBdr>
        <w:top w:val="none" w:sz="96" w:space="31" w:color="FFFFFF" w:frame="1"/>
        <w:left w:val="none" w:sz="96" w:space="31" w:color="FFFFFF" w:frame="1"/>
        <w:bottom w:val="none" w:sz="96" w:space="31" w:color="FFFFFF" w:frame="1"/>
        <w:right w:val="none" w:sz="96" w:space="31" w:color="FFFFFF" w:frame="1"/>
      </w:pBdr>
      <w:tabs>
        <w:tab w:val="right" w:pos="9020"/>
      </w:tabs>
    </w:pPr>
    <w:rPr>
      <w:rFonts w:ascii="Helvetica Neue" w:hAnsi="Helvetica Neue" w:cs="Arial Unicode MS"/>
      <w:color w:val="000000"/>
      <w:sz w:val="24"/>
      <w:szCs w:val="24"/>
    </w:rPr>
  </w:style>
  <w:style w:type="paragraph" w:styleId="a5">
    <w:name w:val="footer"/>
    <w:basedOn w:val="a"/>
    <w:link w:val="a6"/>
    <w:uiPriority w:val="99"/>
    <w:pPr>
      <w:tabs>
        <w:tab w:val="center" w:pos="4677"/>
        <w:tab w:val="right" w:pos="9355"/>
      </w:tabs>
    </w:pPr>
  </w:style>
  <w:style w:type="character" w:customStyle="1" w:styleId="a6">
    <w:name w:val="Нижний колонтитул Знак"/>
    <w:basedOn w:val="a0"/>
    <w:link w:val="a5"/>
    <w:uiPriority w:val="99"/>
    <w:semiHidden/>
    <w:rsid w:val="00BA49AB"/>
    <w:rPr>
      <w:rFonts w:ascii="Calibri" w:hAnsi="Calibri" w:cs="Arial Unicode MS"/>
      <w:color w:val="000000"/>
      <w:u w:color="000000"/>
    </w:rPr>
  </w:style>
  <w:style w:type="paragraph" w:customStyle="1" w:styleId="Standard">
    <w:name w:val="Standard"/>
    <w:uiPriority w:val="99"/>
    <w:pPr>
      <w:widowControl w:val="0"/>
      <w:pBdr>
        <w:top w:val="none" w:sz="96" w:space="31" w:color="FFFFFF" w:frame="1"/>
        <w:left w:val="none" w:sz="96" w:space="31" w:color="FFFFFF" w:frame="1"/>
        <w:bottom w:val="none" w:sz="96" w:space="31" w:color="FFFFFF" w:frame="1"/>
        <w:right w:val="none" w:sz="96" w:space="31" w:color="FFFFFF" w:frame="1"/>
      </w:pBdr>
      <w:suppressAutoHyphens/>
      <w:spacing w:after="200" w:line="276" w:lineRule="auto"/>
    </w:pPr>
    <w:rPr>
      <w:rFonts w:cs="Arial Unicode MS"/>
      <w:color w:val="000000"/>
      <w:kern w:val="2"/>
      <w:sz w:val="24"/>
      <w:szCs w:val="24"/>
      <w:u w:color="000000"/>
    </w:rPr>
  </w:style>
  <w:style w:type="paragraph" w:customStyle="1" w:styleId="1">
    <w:name w:val="Без интервала1"/>
    <w:uiPriority w:val="99"/>
    <w:pPr>
      <w:pBdr>
        <w:top w:val="none" w:sz="96" w:space="31" w:color="FFFFFF" w:frame="1"/>
        <w:left w:val="none" w:sz="96" w:space="31" w:color="FFFFFF" w:frame="1"/>
        <w:bottom w:val="none" w:sz="96" w:space="31" w:color="FFFFFF" w:frame="1"/>
        <w:right w:val="none" w:sz="96" w:space="31" w:color="FFFFFF" w:frame="1"/>
      </w:pBdr>
      <w:suppressAutoHyphens/>
      <w:spacing w:after="200" w:line="276" w:lineRule="auto"/>
    </w:pPr>
    <w:rPr>
      <w:rFonts w:ascii="Calibri" w:hAnsi="Calibri" w:cs="Arial Unicode MS"/>
      <w:color w:val="000000"/>
      <w:u w:color="000000"/>
    </w:rPr>
  </w:style>
  <w:style w:type="paragraph" w:styleId="a7">
    <w:name w:val="Body Text"/>
    <w:basedOn w:val="a"/>
    <w:link w:val="a8"/>
    <w:uiPriority w:val="99"/>
    <w:pPr>
      <w:spacing w:after="0" w:line="240" w:lineRule="auto"/>
    </w:pPr>
    <w:rPr>
      <w:rFonts w:ascii="Helvetica Neue" w:hAnsi="Helvetica Neue"/>
    </w:rPr>
  </w:style>
  <w:style w:type="character" w:customStyle="1" w:styleId="a8">
    <w:name w:val="Основной текст Знак"/>
    <w:basedOn w:val="a0"/>
    <w:link w:val="a7"/>
    <w:uiPriority w:val="99"/>
    <w:semiHidden/>
    <w:rsid w:val="00BA49AB"/>
    <w:rPr>
      <w:rFonts w:ascii="Calibri" w:hAnsi="Calibri" w:cs="Arial Unicode MS"/>
      <w:color w:val="000000"/>
      <w:u w:color="000000"/>
    </w:rPr>
  </w:style>
  <w:style w:type="character" w:customStyle="1" w:styleId="apple-style-span">
    <w:name w:val="apple-style-span"/>
    <w:uiPriority w:val="99"/>
    <w:rPr>
      <w:lang w:val="ru-RU" w:eastAsia="x-none"/>
    </w:rPr>
  </w:style>
  <w:style w:type="numbering" w:customStyle="1" w:styleId="2">
    <w:name w:val="Импортированный стиль 2"/>
    <w:rsid w:val="00BA49AB"/>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3595</Words>
  <Characters>20494</Characters>
  <Application>Microsoft Office Word</Application>
  <DocSecurity>0</DocSecurity>
  <Lines>170</Lines>
  <Paragraphs>48</Paragraphs>
  <ScaleCrop>false</ScaleCrop>
  <Company/>
  <LinksUpToDate>false</LinksUpToDate>
  <CharactersWithSpaces>24041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ozon</cp:lastModifiedBy>
  <cp:revision>4</cp:revision>
  <dcterms:created xsi:type="dcterms:W3CDTF">2026-03-13T11:53:00Z</dcterms:created>
  <dcterms:modified xsi:type="dcterms:W3CDTF">2026-03-17T08:44:00Z</dcterms:modified>
</cp:coreProperties>
</file>