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709"/>
        </w:tabs>
        <w:jc w:val="center"/>
        <w:rPr>
          <w:b w:val="1"/>
          <w:bCs w:val="1"/>
          <w:sz w:val="22"/>
          <w:szCs w:val="22"/>
          <w:lang w:val="en-US"/>
        </w:rPr>
      </w:pPr>
    </w:p>
    <w:tbl>
      <w:tblPr>
        <w:tblW w:w="9638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730"/>
        <w:gridCol w:w="4908"/>
      </w:tblGrid>
      <w:tr>
        <w:tblPrEx>
          <w:shd w:val="clear" w:color="auto" w:fill="cdd4e9"/>
        </w:tblPrEx>
        <w:trPr>
          <w:trHeight w:val="2391" w:hRule="atLeast"/>
        </w:trPr>
        <w:tc>
          <w:tcPr>
            <w:tcW w:type="dxa" w:w="47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УТВЕРЖДАЮ</w:t>
            </w:r>
          </w:p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Директор бюджетного учреждения Чувашской Республики дополнительного образования «Спортивная школа олимпийского резерва №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имени 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Ярды»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_________________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Семенов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___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______________________ 2026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       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tabs>
          <w:tab w:val="left" w:pos="709"/>
        </w:tabs>
        <w:ind w:left="324" w:hanging="324"/>
        <w:jc w:val="center"/>
        <w:rPr>
          <w:b w:val="1"/>
          <w:bCs w:val="1"/>
          <w:sz w:val="22"/>
          <w:szCs w:val="22"/>
          <w:lang w:val="en-US"/>
        </w:rPr>
      </w:pPr>
    </w:p>
    <w:p>
      <w:pPr>
        <w:pStyle w:val="Normal.0"/>
        <w:widowControl w:val="0"/>
        <w:tabs>
          <w:tab w:val="left" w:pos="709"/>
        </w:tabs>
        <w:ind w:left="216" w:hanging="216"/>
        <w:jc w:val="center"/>
        <w:rPr>
          <w:b w:val="1"/>
          <w:bCs w:val="1"/>
          <w:sz w:val="22"/>
          <w:szCs w:val="22"/>
          <w:lang w:val="en-US"/>
        </w:rPr>
      </w:pPr>
    </w:p>
    <w:p>
      <w:pPr>
        <w:pStyle w:val="Normal.0"/>
        <w:widowControl w:val="0"/>
        <w:tabs>
          <w:tab w:val="left" w:pos="709"/>
        </w:tabs>
        <w:ind w:left="108" w:hanging="108"/>
        <w:jc w:val="center"/>
        <w:rPr>
          <w:b w:val="1"/>
          <w:bCs w:val="1"/>
          <w:sz w:val="22"/>
          <w:szCs w:val="22"/>
          <w:lang w:val="en-US"/>
        </w:rPr>
      </w:pPr>
    </w:p>
    <w:p>
      <w:pPr>
        <w:pStyle w:val="Normal.0"/>
        <w:widowControl w:val="0"/>
        <w:tabs>
          <w:tab w:val="left" w:pos="709"/>
        </w:tabs>
        <w:jc w:val="center"/>
        <w:rPr>
          <w:b w:val="1"/>
          <w:bCs w:val="1"/>
          <w:sz w:val="22"/>
          <w:szCs w:val="22"/>
          <w:lang w:val="en-US"/>
        </w:rPr>
      </w:pPr>
    </w:p>
    <w:p>
      <w:pPr>
        <w:pStyle w:val="Normal.0"/>
        <w:keepNext w:val="1"/>
        <w:jc w:val="center"/>
        <w:outlineLvl w:val="0"/>
        <w:rPr>
          <w:b w:val="1"/>
          <w:bCs w:val="1"/>
          <w:sz w:val="22"/>
          <w:szCs w:val="22"/>
        </w:rPr>
      </w:pPr>
    </w:p>
    <w:p>
      <w:pPr>
        <w:pStyle w:val="Normal.0"/>
        <w:keepNext w:val="1"/>
        <w:jc w:val="center"/>
        <w:outlineLvl w:val="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ru-RU"/>
        </w:rPr>
        <w:t>Извещение о проведении запроса котировок в электронной форме</w:t>
      </w:r>
    </w:p>
    <w:p>
      <w:pPr>
        <w:pStyle w:val="Normal.0"/>
        <w:keepNext w:val="1"/>
        <w:jc w:val="center"/>
        <w:outlineLvl w:val="0"/>
        <w:rPr>
          <w:b w:val="1"/>
          <w:bCs w:val="1"/>
          <w:sz w:val="22"/>
          <w:szCs w:val="22"/>
        </w:rPr>
      </w:pPr>
    </w:p>
    <w:p>
      <w:pPr>
        <w:pStyle w:val="Normal.0"/>
        <w:keepNext w:val="1"/>
        <w:ind w:firstLine="567"/>
        <w:jc w:val="both"/>
        <w:outlineLvl w:val="0"/>
        <w:rPr>
          <w:rStyle w:val="Hyperlink.6"/>
        </w:rPr>
      </w:pPr>
      <w:r>
        <w:rPr>
          <w:rStyle w:val="Hyperlink.6"/>
          <w:rtl w:val="0"/>
          <w:lang w:val="ru-RU"/>
        </w:rPr>
        <w:t>Запрос котировок – конкурентная процедура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которой победителем признается участник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заявка которого соответствует требованиям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установленным в извещении о проведении запроса котировок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который предложил наименьшую цену исполнения договора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наименьшую сумму цен единиц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keepNext w:val="1"/>
        <w:ind w:firstLine="567"/>
        <w:jc w:val="both"/>
        <w:outlineLvl w:val="0"/>
        <w:rPr>
          <w:rStyle w:val="Hyperlink.6"/>
        </w:rPr>
      </w:pPr>
      <w:r>
        <w:rPr>
          <w:rStyle w:val="Hyperlink.6"/>
          <w:rtl w:val="0"/>
          <w:lang w:val="ru-RU"/>
        </w:rPr>
        <w:t>Настоящий запрос котировок в электронной форме проводится в соответствии с положениями настоящего извещения запроса котировок в электронной форме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а в части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 урегулированной указанного извещения запроса котировок в электронной форме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положениями Гражданского кодекса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Бюджетного кодекса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Федерального закона от </w:t>
      </w:r>
      <w:r>
        <w:rPr>
          <w:rStyle w:val="Hyperlink.6"/>
          <w:rtl w:val="0"/>
          <w:lang w:val="ru-RU"/>
        </w:rPr>
        <w:t xml:space="preserve">18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 xml:space="preserve">2011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 xml:space="preserve">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 «О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услуг отдельными видами юридических лиц»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далее – Федеральный закон № 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 xml:space="preserve">Федерального закона от </w:t>
      </w:r>
      <w:r>
        <w:rPr>
          <w:rStyle w:val="Hyperlink.6"/>
          <w:rtl w:val="0"/>
          <w:lang w:val="ru-RU"/>
        </w:rPr>
        <w:t xml:space="preserve">26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 xml:space="preserve">2006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 xml:space="preserve">№ </w:t>
      </w:r>
      <w:r>
        <w:rPr>
          <w:rStyle w:val="Hyperlink.6"/>
          <w:rtl w:val="0"/>
          <w:lang w:val="ru-RU"/>
        </w:rPr>
        <w:t>135-</w:t>
      </w:r>
      <w:r>
        <w:rPr>
          <w:rStyle w:val="Hyperlink.6"/>
          <w:rtl w:val="0"/>
          <w:lang w:val="ru-RU"/>
        </w:rPr>
        <w:t xml:space="preserve">ФЗ «О защите конкуренции»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далее – Федеральный закон №</w:t>
      </w:r>
      <w:r>
        <w:rPr>
          <w:rStyle w:val="Hyperlink.6"/>
          <w:rtl w:val="0"/>
          <w:lang w:val="ru-RU"/>
        </w:rPr>
        <w:t>135-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и принятыми в соответствии с ними нормативными правовыми актами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регламентирующими правила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а также утвержденным Положением о закупке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услуг Заказчика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далее – Положение о закупке</w:t>
      </w:r>
      <w:r>
        <w:rPr>
          <w:rStyle w:val="Hyperlink.6"/>
          <w:rtl w:val="0"/>
          <w:lang w:val="ru-RU"/>
        </w:rPr>
        <w:t>).</w:t>
      </w:r>
    </w:p>
    <w:p>
      <w:pPr>
        <w:pStyle w:val="Normal.0"/>
        <w:tabs>
          <w:tab w:val="left" w:pos="360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 заключении и исполнении договора Заказчик по согласованию с участником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 которым заключается договор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вправе увеличить количество поставляемого 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объем выполняемых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оказываемых услуг</w:t>
      </w:r>
      <w:r>
        <w:rPr>
          <w:rStyle w:val="Hyperlink.6"/>
          <w:rtl w:val="0"/>
          <w:lang w:val="ru-RU"/>
        </w:rPr>
        <w:t xml:space="preserve">). </w:t>
      </w:r>
      <w:r>
        <w:rPr>
          <w:rStyle w:val="Hyperlink.6"/>
          <w:rtl w:val="0"/>
          <w:lang w:val="ru-RU"/>
        </w:rPr>
        <w:t xml:space="preserve">Цена единицы 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в таком случае не должна превышать цену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определяемую как частное от деления цены договора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указанной в заявке участника конкурса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запроса предложений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запроса котировок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предложенной участником аукциона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 которым заключается договор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на количество 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объем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 xml:space="preserve">установленное в извещении 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или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документации о закупке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keepNext w:val="1"/>
        <w:ind w:firstLine="567"/>
        <w:jc w:val="center"/>
        <w:outlineLvl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Normal.0"/>
        <w:keepNext w:val="1"/>
        <w:ind w:firstLine="567"/>
        <w:jc w:val="center"/>
        <w:outlineLvl w:val="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ru-RU"/>
        </w:rPr>
        <w:t xml:space="preserve">Раздел </w:t>
      </w:r>
      <w:r>
        <w:rPr>
          <w:b w:val="1"/>
          <w:bCs w:val="1"/>
          <w:sz w:val="22"/>
          <w:szCs w:val="22"/>
          <w:rtl w:val="0"/>
          <w:lang w:val="ru-RU"/>
        </w:rPr>
        <w:t xml:space="preserve">1. </w:t>
      </w:r>
      <w:r>
        <w:rPr>
          <w:b w:val="1"/>
          <w:bCs w:val="1"/>
          <w:sz w:val="22"/>
          <w:szCs w:val="22"/>
          <w:rtl w:val="0"/>
          <w:lang w:val="ru-RU"/>
        </w:rPr>
        <w:t>Информационная карта</w:t>
      </w:r>
    </w:p>
    <w:p>
      <w:pPr>
        <w:pStyle w:val="Normal.0"/>
        <w:keepNext w:val="1"/>
        <w:ind w:firstLine="567"/>
        <w:jc w:val="center"/>
        <w:outlineLvl w:val="0"/>
        <w:rPr>
          <w:b w:val="1"/>
          <w:bCs w:val="1"/>
          <w:sz w:val="22"/>
          <w:szCs w:val="22"/>
        </w:rPr>
      </w:pPr>
    </w:p>
    <w:tbl>
      <w:tblPr>
        <w:tblW w:w="10102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665"/>
        <w:gridCol w:w="2275"/>
        <w:gridCol w:w="7162"/>
      </w:tblGrid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</w:tabs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tabs>
                <w:tab w:val="left" w:pos="708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Наименование 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Информация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</w:tabs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943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</w:tabs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Информация о заказчике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692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1.1.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Наименование 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ind w:firstLine="343"/>
              <w:jc w:val="both"/>
            </w:pPr>
            <w:r>
              <w:rPr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Бюджетное учреждение Чувашской Республики дополнительного образования «Спортивная школа олимпийского резерва № </w:t>
            </w:r>
            <w:r>
              <w:rPr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>имени В</w:t>
            </w:r>
            <w:r>
              <w:rPr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>Ярды»</w:t>
            </w:r>
            <w:r>
              <w:rPr>
                <w:caps w:val="1"/>
                <w:spacing w:val="-14"/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caps w:val="1"/>
                <w:spacing w:val="-14"/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БУ ДО «СШОР № </w:t>
            </w:r>
            <w:r>
              <w:rPr>
                <w:caps w:val="1"/>
                <w:spacing w:val="-14"/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caps w:val="1"/>
                <w:spacing w:val="-14"/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>имени В</w:t>
            </w:r>
            <w:r>
              <w:rPr>
                <w:caps w:val="1"/>
                <w:spacing w:val="-14"/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caps w:val="1"/>
                <w:spacing w:val="-14"/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>Ярды»</w:t>
            </w:r>
            <w:r>
              <w:rPr>
                <w:caps w:val="1"/>
                <w:spacing w:val="-14"/>
                <w:kern w:val="2"/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1.2.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Место нахождения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428000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Чебоксары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Московский проспект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, 38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1.3.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Почтовый адрес 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428000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Чебоксары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Московский проспект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, 38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1.4.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Контактное лицо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Илларионова Татьяна Николаевна 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1.5.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Контактный телефон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8 (8352) 32-40-35</w:t>
            </w:r>
          </w:p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1.6.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Адрес электронной почты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instrText xml:space="preserve"> HYPERLINK "mailto:sshor7@yandex.ru"</w:instrText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ru-RU"/>
                <w14:textFill>
                  <w14:solidFill>
                    <w14:srgbClr w14:val="0000FF"/>
                  </w14:solidFill>
                </w14:textFill>
              </w:rPr>
              <w:t>s</w:t>
            </w:r>
            <w:r>
              <w:rPr>
                <w:rStyle w:val="Нет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shor7@yandex.ru</w:t>
            </w:r>
            <w:r>
              <w:rPr/>
              <w:fldChar w:fldCharType="end" w:fldLock="0"/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instrText xml:space="preserve"> HYPERLINK "mailto:sshor7@rchuv.ru"</w:instrText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ru-RU"/>
                <w14:textFill>
                  <w14:solidFill>
                    <w14:srgbClr w14:val="0000FF"/>
                  </w14:solidFill>
                </w14:textFill>
              </w:rPr>
              <w:t>s</w:t>
            </w:r>
            <w:r>
              <w:rPr>
                <w:rStyle w:val="Нет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pt-PT"/>
                <w14:textFill>
                  <w14:solidFill>
                    <w14:srgbClr w14:val="0000FF"/>
                  </w14:solidFill>
                </w14:textFill>
              </w:rPr>
              <w:t>shor7@rchuv.ru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</w:tabs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943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</w:tabs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Информация об организаторе закупки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75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suppressAutoHyphens w:val="1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Бюджетное учреждение Чувашской Республики дополнительного образования «Спортивная школа олимпийского резерва №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имени 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Ярды»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2.2.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suppressAutoHyphens w:val="1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Место нахождения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428000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Чебоксары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Московский проспект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, 38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2.3.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Почтовый адрес  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428000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Чебоксары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Московский проспект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, 38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2.4.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Контактное лицо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Илларионова Татьяна Николаевна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2.5.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Контактный телефон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8 (8352) 32-40-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35</w:t>
            </w:r>
          </w:p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2.6.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Адрес электронной почты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instrText xml:space="preserve"> HYPERLINK "mailto:sshor7@yandex.ru"</w:instrText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ru-RU"/>
                <w14:textFill>
                  <w14:solidFill>
                    <w14:srgbClr w14:val="0000FF"/>
                  </w14:solidFill>
                </w14:textFill>
              </w:rPr>
              <w:t>s</w:t>
            </w:r>
            <w:r>
              <w:rPr>
                <w:rStyle w:val="Нет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shor7@yandex.ru</w:t>
            </w:r>
            <w:r>
              <w:rPr/>
              <w:fldChar w:fldCharType="end" w:fldLock="0"/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instrText xml:space="preserve"> HYPERLINK "mailto:sshor7@rchuv.ru"</w:instrText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ru-RU"/>
                <w14:textFill>
                  <w14:solidFill>
                    <w14:srgbClr w14:val="0000FF"/>
                  </w14:solidFill>
                </w14:textFill>
              </w:rPr>
              <w:t>s</w:t>
            </w:r>
            <w:r>
              <w:rPr>
                <w:rStyle w:val="Нет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pt-PT"/>
                <w14:textFill>
                  <w14:solidFill>
                    <w14:srgbClr w14:val="0000FF"/>
                  </w14:solidFill>
                </w14:textFill>
              </w:rPr>
              <w:t>shor7@rchuv.ru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3.</w:t>
            </w:r>
          </w:p>
        </w:tc>
        <w:tc>
          <w:tcPr>
            <w:tcW w:type="dxa" w:w="943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Информация о предмете договора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Предмет закупки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Стулья</w:t>
            </w:r>
          </w:p>
        </w:tc>
      </w:tr>
      <w:tr>
        <w:tblPrEx>
          <w:shd w:val="clear" w:color="auto" w:fill="cdd4e9"/>
        </w:tblPrEx>
        <w:trPr>
          <w:trHeight w:val="29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3.2.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Сведения о начальной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максимальной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цене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либо формула цены и максимальное значение цены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либо цена единицы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 и максимальное значение цены договора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146 700,00 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Сто сорок шесть тысяч семьсот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рублей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копеек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17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3.3.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Сведения о валюте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используемой для формирования цены договора и расчетов с поставщиками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исполнителями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подрядчиками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Российский рубль</w:t>
            </w:r>
          </w:p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3.4.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Источник финансирования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 счет средств от приносящей доход деятельности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14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3.5.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Описание предмета закупки в соответствии с частью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6.1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статьи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Федерального закона №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ФЗ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соответствии с Приложением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«Техническое задание» извещения о проведении запроса котировок в электронной форме</w:t>
            </w:r>
          </w:p>
        </w:tc>
      </w:tr>
      <w:tr>
        <w:tblPrEx>
          <w:shd w:val="clear" w:color="auto" w:fill="cdd4e9"/>
        </w:tblPrEx>
        <w:trPr>
          <w:trHeight w:val="1526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3.6.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Требования к безопасности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качеству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техническим характеристикам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функциональным характеристикам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потребительским свойствам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 размерам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упаковке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отгрузке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 результатам 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документами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разрабатываемыми и применяемыми в национальной системе стандартизации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принятыми в соответствии с законодательством Российской Федерации о стандартизации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иные требования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связанные с определением соответствия поставляемого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выполняемой 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оказываемой услуги потребностям заказчика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законодательством Российской Федерации о стандартизации требования к безопасности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качеству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техническим характеристикам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функциональным характеристикам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потребительским свойствам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 размерам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упаковке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отгрузке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 результатам 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документации о закупке должно содержаться обоснование необходимости использования иных требований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связанных с определением соответствия поставляемого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выполняемой 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оказываемой услуги потребностям заказчика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соответствии с Приложением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«Техническое задание» извещения о проведении запроса котировок в электронной форме</w:t>
            </w:r>
          </w:p>
        </w:tc>
      </w:tr>
      <w:tr>
        <w:tblPrEx>
          <w:shd w:val="clear" w:color="auto" w:fill="cdd4e9"/>
        </w:tblPrEx>
        <w:trPr>
          <w:trHeight w:val="123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3.7.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Количество поставляемого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объема выполняемых работ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оказываемых услуг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соответствии с Приложением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«Техническое задание»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Приложением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«Обоснование начальной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максимальной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цены договора либо цены единицы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услуги» извещения о проведении запроса котировок в электронной форме</w:t>
            </w:r>
          </w:p>
        </w:tc>
      </w:tr>
      <w:tr>
        <w:tblPrEx>
          <w:shd w:val="clear" w:color="auto" w:fill="cdd4e9"/>
        </w:tblPrEx>
        <w:trPr>
          <w:trHeight w:val="123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3.8.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Место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условия и сроки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периоды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поставки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выполнения 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оказания услуги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соответствии с Приложением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«Техническое задание»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Приложением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«Проект договора» извещения о проведении запроса котировок в электронной форме</w:t>
            </w:r>
          </w:p>
        </w:tc>
      </w:tr>
      <w:tr>
        <w:tblPrEx>
          <w:shd w:val="clear" w:color="auto" w:fill="cdd4e9"/>
        </w:tblPrEx>
        <w:trPr>
          <w:trHeight w:val="9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3.9.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Форма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сроки и порядок оплаты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соответствии с Приложением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«Проект договора» извещения о проведении запроса котировок в электронной форме</w:t>
            </w:r>
          </w:p>
        </w:tc>
      </w:tr>
      <w:tr>
        <w:tblPrEx>
          <w:shd w:val="clear" w:color="auto" w:fill="cdd4e9"/>
        </w:tblPrEx>
        <w:trPr>
          <w:trHeight w:val="38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3.10.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Обоснование начальной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максимальной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цены договора либо цены единицы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включая информацию о расходах на перевозку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страхование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уплату таможенных пошлин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налогов и других обязательных платежей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Начальная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максимальная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договора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далее – НМЦД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либо цена единицы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 указана с учетом расходов на перевозку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страхование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уплату таможенных пошлин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налогов и других обязательных платежей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Обоснование начальной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максимальной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цены договора либо цены единицы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услуги приведено в соответствии с Приложением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«Обоснование начальной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максимальной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цены договора либо цены единицы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услуги» извещения о проведении запроса котировок в электронной форме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НМЦД является предельно допустимой ценой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выше размера которой не может быть заключен договор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случае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если количество поставляемых товаров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объем подлежащих выполнению работ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оказанию услуг невозможно определить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заказчик определяет начальную цену единицы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начальную сумму цен указанных единиц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максимальное значение цены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 также обосновывает в соответствии с Положением о закупке цену единицы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</w:p>
        </w:tc>
        <w:tc>
          <w:tcPr>
            <w:tcW w:type="dxa" w:w="943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Информация о закупке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9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Способ определения поставщика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подрядчика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исполнителя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Запрос котировок в электронной форме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далее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запрос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17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4.1.1.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>Срок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>место и порядок предоставления документации о закупке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firstLine="306"/>
              <w:jc w:val="both"/>
              <w:outlineLvl w:val="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Документация о закупке для запроса котировок не предусмотрена</w:t>
            </w:r>
          </w:p>
          <w:p>
            <w:pPr>
              <w:pStyle w:val="Normal.0"/>
              <w:keepNext w:val="1"/>
              <w:bidi w:val="0"/>
              <w:ind w:left="0" w:right="0" w:firstLine="306"/>
              <w:jc w:val="both"/>
              <w:outlineLvl w:val="0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 момента опубликования извещения на сайтах ЕИС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ЭТП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извещение доступно для ознакомления неограниченному кругу лиц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Срок хранения извещения в ЕИС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ЭТП в соответствии с регламентами этих систем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Предоставление извещения о закупке в форме электронного документа</w:t>
            </w:r>
          </w:p>
        </w:tc>
      </w:tr>
      <w:tr>
        <w:tblPrEx>
          <w:shd w:val="clear" w:color="auto" w:fill="cdd4e9"/>
        </w:tblPrEx>
        <w:trPr>
          <w:trHeight w:val="21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4.1.2.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>Размер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>порядок и сроки внесения платы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>взимаемой Заказчиком за предоставление данной документации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>если такая плата установлена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>Извещение о проведении закупки размещаются в ЕИС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clear" w:color="auto" w:fill="ffffff"/>
                <w:rtl w:val="0"/>
                <w:lang w:val="ru-RU"/>
              </w:rPr>
              <w:t>на </w:t>
            </w:r>
            <w:r>
              <w:rPr>
                <w:rStyle w:val="Hyperlink.1"/>
                <w:sz w:val="22"/>
                <w:szCs w:val="22"/>
                <w:shd w:val="clear" w:color="auto" w:fill="ffffff"/>
                <w:lang w:val="ru-RU"/>
              </w:rPr>
              <w:fldChar w:fldCharType="begin" w:fldLock="0"/>
            </w:r>
            <w:r>
              <w:rPr>
                <w:rStyle w:val="Hyperlink.1"/>
                <w:sz w:val="22"/>
                <w:szCs w:val="22"/>
                <w:shd w:val="clear" w:color="auto" w:fill="ffffff"/>
                <w:lang w:val="ru-RU"/>
              </w:rPr>
              <w:instrText xml:space="preserve"> HYPERLINK "http://www.zakupki.gov.ru/"</w:instrText>
            </w:r>
            <w:r>
              <w:rPr>
                <w:rStyle w:val="Hyperlink.1"/>
                <w:sz w:val="22"/>
                <w:szCs w:val="22"/>
                <w:shd w:val="clear" w:color="auto" w:fill="ffffff"/>
                <w:lang w:val="ru-RU"/>
              </w:rPr>
              <w:fldChar w:fldCharType="separate" w:fldLock="0"/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официальном сайте</w:t>
            </w:r>
            <w:r>
              <w:rPr/>
              <w:fldChar w:fldCharType="end" w:fldLock="0"/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 и доступны для ознакомления без взимания платы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14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4.2.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Наименование электронной площадки в информационно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телекоммуникационной сети «Интернет»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Извещение о закупке размещается Заказчиком на официальном сайте Единой информационной системы в сфере закупок </w:t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instrText xml:space="preserve"> HYPERLINK "http://zakupki.gov.ru"</w:instrText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ru-RU"/>
                <w14:textFill>
                  <w14:solidFill>
                    <w14:srgbClr w14:val="0000FF"/>
                  </w14:solidFill>
                </w14:textFill>
              </w:rPr>
              <w:t>http://zakupki.gov.ru</w:t>
            </w:r>
            <w:r>
              <w:rPr/>
              <w:fldChar w:fldCharType="end" w:fldLock="0"/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 и на электронной торговой площадке ЭТП </w:t>
            </w:r>
            <w:r>
              <w:rPr>
                <w:rStyle w:val="Hyperlink.2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2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instrText xml:space="preserve"> HYPERLINK "http://zakupki21.ru"</w:instrText>
            </w:r>
            <w:r>
              <w:rPr>
                <w:rStyle w:val="Hyperlink.2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2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zakupki21.ru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dd4e9"/>
        </w:tblPrEx>
        <w:trPr>
          <w:trHeight w:val="9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4.3.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Адрес электронной площадки в сети «Интернет»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место подачи заявок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instrText xml:space="preserve"> HYPERLINK "https://zakupki21.ru/"</w:instrText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lang w:val="ru-RU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sz w:val="22"/>
                <w:szCs w:val="22"/>
                <w:u w:val="single" w:color="0000ff"/>
                <w:shd w:val="nil" w:color="auto" w:fill="auto"/>
                <w:rtl w:val="0"/>
                <w:lang w:val="ru-RU"/>
                <w14:textFill>
                  <w14:solidFill>
                    <w14:srgbClr w14:val="0000FF"/>
                  </w14:solidFill>
                </w14:textFill>
              </w:rPr>
              <w:t>https://zakupki21.ru/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4.4.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Размер обеспечения заявки 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8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Не установлено</w:t>
            </w:r>
          </w:p>
        </w:tc>
      </w:tr>
      <w:tr>
        <w:tblPrEx>
          <w:shd w:val="clear" w:color="auto" w:fill="cdd4e9"/>
        </w:tblPrEx>
        <w:trPr>
          <w:trHeight w:val="123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4.5.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Порядок и срок предоставления обеспечения заявки на участие в закупке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Не установлено</w:t>
            </w:r>
          </w:p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4.6.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Размер обеспечения исполнения договора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Не установлено</w:t>
            </w:r>
          </w:p>
        </w:tc>
      </w:tr>
      <w:tr>
        <w:tblPrEx>
          <w:shd w:val="clear" w:color="auto" w:fill="cdd4e9"/>
        </w:tblPrEx>
        <w:trPr>
          <w:trHeight w:val="9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4.7.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Порядок и сроки предоставления обеспечения исполнения договора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Не установлено</w:t>
            </w:r>
          </w:p>
        </w:tc>
      </w:tr>
      <w:tr>
        <w:tblPrEx>
          <w:shd w:val="clear" w:color="auto" w:fill="cdd4e9"/>
        </w:tblPrEx>
        <w:trPr>
          <w:trHeight w:val="101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4.8.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Порядок подачи заявок на участие в закупке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Заявки на участие в закупке подаются оператору электронной площадки в порядке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определенном регламентом оператора электронной площадки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информация о котором размещена на сайте оператора электронной площадки в информационно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телекоммуникационной сети «Интернет»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Участнику закупки для участия в закупке необходимо получить аккредитацию на электронной площадке в порядке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установленном оператором электронной площадки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Обмен между участником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заказчиком и оператором электронной площадки информацией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связанной с получением аккредитации на электронной площадке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осуществлением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осуществляется на электронной площадке в форме электронных документов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Электронные документы участника закупки должны быть подписаны усиленной квалифицированной электронной подписью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далее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электронная подпись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лица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имеющего право действовать от имени соответственно участника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закупке могут участвовать только участники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предоставившие обеспечение заявки на участие в такой закупке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если извещением об осуществлении закупки установлено такое требование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Заявка на участие в запросе котировок представляется согласно требованиям к содержанию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форме оформлению и составу заявки на участие в таком запросе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указанным в подразделе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 в электронной форме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Заявка на участие в запросе котировок может включать дополнительные документы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подтверждающие соответствие участника закупки 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услуги требованиям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которые установлены в извещении о проведении запроса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Участник запроса котировок имеет право подать только одну заявку на участие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Он вправе изменить или отозвать поданную заявку в любой момент до истечения срока подачи заявок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направив об этом уведомление оператору электронной площадки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Заявка в электронной форме направляется оператору электронной площадки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45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4.9.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Основания для отклонения заявок на участие в закупке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Комиссия по осуществлению закупок отказывает участнику закупки в допуске к участию в процедуре закупки в следующих случаях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1)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 выявлено несоответствие участника хотя бы одному из требований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перечисленных в пункте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5.2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 в электронной форме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2)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участник закупки 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его заявка не соответствуют иным требованиям извещения о проведении запроса котировок или Положения о закупке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3)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участник закупки не представил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информацию 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/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или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документы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необходимые для участия в процедуре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4)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в представленных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информации 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/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или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документах или в заявке указаны недостоверные сведения об участнике закупки 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 товарах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работах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услугах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5)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 участник закупки не предоставил обеспечение заявки на участие в закупке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если такое обеспечение предусмотрено извещением 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документацией о закупке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участник закупки предложил цену исполнения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сумму цен единиц товаров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услуг выше начальной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максимальной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цены договора или суммы начальных цен единиц товаров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77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4.10.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Условия допуска к участию и отстранения от участия в закупках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Комиссия по закупкам рассматривает заявки на участие в запросе котировок на предмет их соответствия требованиям законодательства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Положения о закупке и извещения о проведении запроса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Оцениваются только заявки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допущенные комиссией по результатам рассмотрения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Комиссия по закупкам при рассмотрении заявок на соответствие требованиям законодательства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Положения о закупке и извещения о проведении запроса котировок обязана отказать участнику в допуске в случаях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установленных пунктом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4.9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 в электронной форме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Если выявлен хотя бы один из фактов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указанных в пункте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4.9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 в электронной форме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комиссия по закупкам обязана отстранить участника от процедуры закупки на любом этапе ее проведения до момента заключения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случае выявления фактов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предусмотренных в пункте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4.9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 в электронной форме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момент рассмотрения заявок информация об отказе в допуске участникам отражается в протоколе рассмотрения заявок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При этом указываются основания отказа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факты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послужившие основанием для отказа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 обстоятельства выявления таких фактов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Если факты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перечисленные в пункте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4.9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 в электронной форме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выявлены на ином этапе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комиссия по закупкам составляет протокол отстранения от участия в процедуре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Указанный протокол размещается в единой информационной системе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 официальном сайте и на электронной площадке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 исключением случаев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предусмотренных Федеральным законом №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ФЗ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не позднее чем через три дня со дня подписания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75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4.11.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Дата начала подачи заявок на участие в закупке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03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.202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6</w:t>
            </w:r>
          </w:p>
        </w:tc>
      </w:tr>
      <w:tr>
        <w:tblPrEx>
          <w:shd w:val="clear" w:color="auto" w:fill="cdd4e9"/>
        </w:tblPrEx>
        <w:trPr>
          <w:trHeight w:val="14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4.12.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Дата и время окончания срока подачи заявок на участие в закупке </w:t>
            </w:r>
          </w:p>
          <w:p>
            <w:pPr>
              <w:pStyle w:val="Normal.0"/>
              <w:tabs>
                <w:tab w:val="left" w:pos="3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по московскому времени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339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1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03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.202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6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09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час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13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Дата рассмотрения предложений участников закупки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заявок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716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ind w:firstLine="339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339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1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03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.202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6</w:t>
            </w:r>
          </w:p>
        </w:tc>
      </w:tr>
      <w:tr>
        <w:tblPrEx>
          <w:shd w:val="clear" w:color="auto" w:fill="cdd4e9"/>
        </w:tblPrEx>
        <w:trPr>
          <w:trHeight w:val="75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14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Дата оценки предложений участников закупки</w:t>
            </w:r>
          </w:p>
        </w:tc>
        <w:tc>
          <w:tcPr>
            <w:tcW w:type="dxa" w:w="716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1323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15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Порядок рассмотрения и оценки заявок на участие в запросе котировок в электронной форме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поданные на участие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Комиссия по закупкам рассматривает заявки на участие в запросе котировок на предмет их соответствия требованиям законодательства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Положения и извещения о проведении запроса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протокол рассмотрения и оценки заявок вносятся сведения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указанные в пункте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1.7.5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Положения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Комиссия по закупкам при рассмотрении и оценке заявок на соответствие требованиям законодательства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Положения о закупке и извещения о проведении запроса котировок обязана отказать участнику в допуске в случаях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установленных пунктом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4.9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Победителем запроса котировок признается участник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предложивший наименьшую цену договора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или наименьшую сумму цен единиц товаров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работ или услуги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Победителем признается соответствующий требованиям извещения о закупке участник запроса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предложивший наиболее низкую цену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наименьшую сумму цен единиц товаров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услуг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При наличии двух заявок с одинаково низкой ценой победителем признается участник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чья заявка поступила раньше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Протокол рассмотрения и оценки заявок оформляется секретарем комиссии по закупкам и подписывается всеми присутствующими членами комиссии по закупкам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Указанный протокол размещается в единой информационной системе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официальном сайте и на электронной площадке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 исключением случаев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предусмотренных Федеральным законом №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ФЗ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не позднее чем через три дня после его подписания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Протокол составляется в одном экземпляре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который хранится у заказчика не менее трех лет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 результатам запроса котировок заказчик заключает договор с победителем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единственным участником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)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в порядке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установленном в Положении о закупке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Если по окончании срока подачи заявок на участие в запросе котировок подана только одна заявка или не подано ни одной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запрос котировок признается несостоявшимся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Если к участию в запросе котировок не был допущен ни один участник либо был допущен только один участник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запрос котировок признается несостоявшимся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Соответствующая информация вносится в протокол рассмотрения и оценки заявок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Протокол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составленный по итогам проведения запроса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заявки на участие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 также изменения в них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извещение о проведении запроса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изменения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внесенные в извещение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разъяснения хранятся заказчиком не менее трех лет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Если заказчик при проведении запроса котировок установил приоритет в соответствии с пунктами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4.20-4.21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то оценка заявок на участие в закупке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которые содержат предложения о поставке товаров российского происхождения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выполнении работ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оказании услуг российскими лицами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 стоимостным критериям оценки производится по предложенной в указанных заявках цене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сниженной на пятнадцать или тридцать процентов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Договор в таком случае заключается по цене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предложенной участником в заявке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Место рассмотрения заявок 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 оценки заявок 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 подведения итогов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ЭТП и Чувашская Республика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Чебоксары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Московский проспект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, 38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</w:p>
        </w:tc>
      </w:tr>
      <w:tr>
        <w:tblPrEx>
          <w:shd w:val="clear" w:color="auto" w:fill="cdd4e9"/>
        </w:tblPrEx>
        <w:trPr>
          <w:trHeight w:val="363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16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порядок предоставления участникам закупки разъяснений положений извещения 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Любой участник конкурентной закупки вправе направить заказчику запрос о предоставлении разъяснений положений извещения об осуществлении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Запрос о предоставлении разъяснений положений извещения об осуществлении закупки направляется в порядке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предусмотренном статьей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3.3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Федерального закона №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ФЗ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течение трех рабочих дней со дня поступления такого запроса заказчик размещает в единой информационной системе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 официальном сайте и на электронной площадке разъяснения с указанием предмета запроса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но без указания участника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от которого поступил запрос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рамках разъяснений положений извещения об осуществлении закупки заказчик не может изменять предмет закупки и существенные условия проекта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Заказчик вправе не давать разъяснений положений извещения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если запрос поступил позднее чем за три рабочих дня до даты окончания срока подачи заявок на участие в закупке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195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17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Дата и время окончания предоставления участникам закупки разъяснений положений извещения </w:t>
            </w:r>
          </w:p>
          <w:p>
            <w:pPr>
              <w:pStyle w:val="Normal.0"/>
              <w:tabs>
                <w:tab w:val="left" w:pos="3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по московскому времени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11.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03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.202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6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в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23:59</w:t>
            </w:r>
          </w:p>
        </w:tc>
      </w:tr>
      <w:tr>
        <w:tblPrEx>
          <w:shd w:val="clear" w:color="auto" w:fill="cdd4e9"/>
        </w:tblPrEx>
        <w:trPr>
          <w:trHeight w:val="9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18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Критерии оценки и сопоставления заявок на участие в закупке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Победителем запроса котировок признается участник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предложивший наименьшую цену договора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или наименьшую сумму цен единиц товаров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работ или услуги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При наличии двух заявок с одинаково низкой ценой победителем признается участник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чья заявка поступила раньше</w:t>
            </w:r>
          </w:p>
        </w:tc>
      </w:tr>
      <w:tr>
        <w:tblPrEx>
          <w:shd w:val="clear" w:color="auto" w:fill="cdd4e9"/>
        </w:tblPrEx>
        <w:trPr>
          <w:trHeight w:val="123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19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Порядок оценки и сопоставления заявок на участие в закупке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Комиссия по закупкам при рассмотрении и оценке заявок на соответствие требованиям законодательства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Положения о закупке и извещения о проведении запроса котировок обязана отказать участнику в допуске в случаях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установленных пунктом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4.9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123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20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Предоставление национального режима при осуществлении закупок</w:t>
            </w:r>
          </w:p>
        </w:tc>
        <w:tc>
          <w:tcPr>
            <w:tcW w:type="dxa" w:w="716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Информация о предоставлении национального режима содержится в подразделе 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«Предоставление национального режима при осуществлении закупок»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перечень информации 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 документов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определенных в соответствии с </w:t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instrText xml:space="preserve"> HYPERLINK "https://www.consultant.ru/document/cons_doc_LAW_483052/c67fd28cda4a5fef9c5f5286bec5b7e042eeea8f/%252523dst618"</w:instrText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пунктом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части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статьи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3.1-4</w:t>
            </w:r>
            <w:r>
              <w:rPr/>
              <w:fldChar w:fldCharType="end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 Федерального закона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ФЗ содержится в постановлении Правительства РФ от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23.12.2024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1875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«О мерах по предоставлению национального режима при осуществлении закупок товаров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 для обеспечения государственных и муниципальных нужд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закупок товаров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 отдельными видами юридических лиц»  и в инструкции по заполнению заявки участником закупки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являющейся приложением к Настоящему извещению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13127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21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Информация о запрете или об ограничении закупок товаров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поставляемых при выполнении закупаемых 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оказании закупаемых 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происходящих из иностранных государств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соответственно выполняемых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оказываемых иностранными лицами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 преимуществе в отношении товаров российского происхождения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поставляемых при выполнении закупаемых 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оказании закупаемых 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соответственно выполняемых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оказываемых российскими лицами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случае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если такие запрет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ограничение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преимущество установлены в соответствии с </w:t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instrText xml:space="preserve"> HYPERLINK "https://www.consultant.ru/document/cons_doc_LAW_483052/c67fd28cda4a5fef9c5f5286bec5b7e042eeea8f/%252523dst614"</w:instrText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пунктом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части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статьи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3.1-4</w:t>
            </w:r>
            <w:r>
              <w:rPr/>
              <w:fldChar w:fldCharType="end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 Федерального закона №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ФЗ в отношении товара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являющихся предметом закупки</w:t>
            </w:r>
          </w:p>
        </w:tc>
        <w:tc>
          <w:tcPr>
            <w:tcW w:type="dxa" w:w="716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21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22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Сведения о праве заказчика отказаться от проведения закупки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Заказчик вправе отменить проведение закупки по одному и более предмету закупки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лоту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 наступления даты и времени окончания срока подачи заявок на участие в закупке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Решение об отказе от проведения закупки размещается в единой информационной системе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официальном сайте и на электронной площадке в день его принятия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После окончания срока подачи заявок на участие в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5.</w:t>
            </w:r>
          </w:p>
        </w:tc>
        <w:tc>
          <w:tcPr>
            <w:tcW w:type="dxa" w:w="943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Требования к участникам закупки</w:t>
            </w:r>
          </w:p>
        </w:tc>
      </w:tr>
      <w:tr>
        <w:tblPrEx>
          <w:shd w:val="clear" w:color="auto" w:fill="cdd4e9"/>
        </w:tblPrEx>
        <w:trPr>
          <w:trHeight w:val="6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5.1.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Участники закупки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Участником закупки является любое юридическое лицо или несколько юридических лиц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выступающих на стороне одного участника закупки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независимо от организационно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правовой формы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формы собственности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места нахождения и места происхождения капитала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за исключением юридического лица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являющегося иностранным агентом в соответствии с Федеральным законом от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14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июля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2022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255-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ФЗ «О контроле за деятельностью лиц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находящихся под иностранным влиянием»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либо любое физическое лицо или несколько физических лиц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выступающих на стороне одного участника закупки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индивидуальный предприниматель или несколько индивидуальных предпринимателей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выступающих на стороне одного участника закупки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за исключением физического лица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являющегося иностранным агентом в соответствии с Федеральным законом от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14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июля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2022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255-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ФЗ «О контроле за деятельностью лиц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находящихся под иностранным влиянием»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редакции Федерального закона от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декабря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2022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498-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ФЗ «О внесении изменений в отдельные законодательные акты Российской Федерации»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(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далее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заявка на участие в неконкурентной закупке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),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для участия в конкурентной закупке подает заявку на участие в конкурентной закупке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(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далее при совместном упоминании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-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заявка на участие в закупке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). (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в редакции Федерального закона от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8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августа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2024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г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.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№ 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318-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      </w:r>
            <w:r>
              <w:rPr>
                <w:rStyle w:val="Hyperlink.1"/>
                <w:sz w:val="22"/>
                <w:szCs w:val="22"/>
                <w:shd w:val="clear" w:color="auto" w:fill="ffffff"/>
                <w:rtl w:val="0"/>
                <w:lang w:val="ru-RU"/>
              </w:rPr>
              <w:t>).</w:t>
            </w:r>
          </w:p>
        </w:tc>
      </w:tr>
      <w:tr>
        <w:tblPrEx>
          <w:shd w:val="clear" w:color="auto" w:fill="cdd4e9"/>
        </w:tblPrEx>
        <w:trPr>
          <w:trHeight w:val="1526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5.2.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Обязательные требования к участникам закупки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Участник закупки должен соответствовать следующим обязательным требованиям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1)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 участник закупки должен соответствовать требованиям законодательства Российской Федерации к лицам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осуществляющим поставки товаров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выполнение работ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оказание услуг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которые являются предметом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не установлено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участник закупки не находится в процессе ликвидации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для участника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юридического лица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признан по решению арбитражного суда несостоятельным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банкротом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 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для участника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как юридического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так и физического лица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 день подачи заявки деятельность участника закупки не приостановлена в порядке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предусмотренном Кодексом Российской Федерации об административных правонарушениях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 участника закупки отсутствует недоимка по налогам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сборам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задолженность по иным обязательным платежам в бюджеты бюджетной системы Российской Федерации за прошедший календарный год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отсутствие у участника закупки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физического лица либо у руководителя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членов коллегиального исполнительного органа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лица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исполняющего функции единоличного исполнительного органа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или главного бухгалтера юридического лица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участника закупки судимости за преступления в сфере экономики 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преступления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предусмотренные статьями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289, 290, 291, 291.1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Уголовного кодекса Российской Федерации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 исключением лиц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 которых такая судимость погашена или снята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которые связаны с поставкой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выполнением работы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оказанием услуги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являющихся объектом осуществляемой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 административного наказания в виде дисквалификации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участник закупки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юридическое лицо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предусмотренного статьей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19.28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Кодекса Российской Федерации об административных правонарушениях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7)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отсутствие обстоятельств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при которых должностное лицо Заказчика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руководитель Заказчика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член комиссии по закупкам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его супруг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супруга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близкий родственник по прямой восходящей или нисходящей линии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отец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мать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дедушка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бабушка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сын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дочь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внук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внучка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полнородный или неполнородный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имеющий общих с должностным лицом Заказчика отца или мать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брат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сестра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лицо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усыновленное должностным лицом Заказчика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либо усыновитель этого должностного лица Заказчика является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: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0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физическим лицом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 том числе зарегистрированным в качестве индивидуального предпринимателя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являющимся участником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0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б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руководителем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единоличным исполнительным органом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членом коллегиального исполнительного органа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учредителем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членом коллегиального органа унитарной организации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являющейся участником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0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единоличным исполнительным органом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членом коллегиального исполнительного органа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членом коллегиального органа управления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выгодоприобретателем корпоративного юридического 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являющегося участником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.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Под выгодоприобретателем понимается физическое лицо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которое владеет напрямую или косвенно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через юридическое лицо или через несколько юридических лиц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более чем десятью процентами голосующих акций хозяйственного общества либо владеет напрямую или косвенно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через юридическое лицо или через несколько юридических лиц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долей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превышающей десять процентов в уставном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складочном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капитале хозяйственного товарищества или общества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8)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 участник закупки не является офшорной компанией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имеет в составе участников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членов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корпоративного юридического лица или в составе учредителей унитарного юридического лица офшорной компании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 также не имеет офшорных компаний в числе лиц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владеющих напрямую или косвенно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через юридическое лицо или через несколько юридических лиц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более чем десятью процентами голосующих акций хозяйственного общества либо долей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превышающей десять процентов в уставном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складочном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капитале хозяйственного товарищества или общества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9)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отсутствие у участника закупки ограничений для участия в закупках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установленных законодательством Российской Федерации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достаточном для исполнения договора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Данное требование предъявляется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11)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 участник закупки не является иностранным агентом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723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5.3.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Требование об отсутствии сведений об участниках закупки в реестре недобросовестных поставщиков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предусмотренном статьей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Федерального закона от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18.07.2011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ФЗ «О закупках товаров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 отдельными видами юридических лиц»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реестре недобросовестных поставщиков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подрядчиков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исполнителей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предусмотренном Федеральным законом от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05.04.2013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44-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ФЗ «О контрактной системе в сфере закупок товаров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 для обеспечения государственных и муниципальных нужд»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Установлено</w:t>
            </w:r>
          </w:p>
        </w:tc>
      </w:tr>
      <w:tr>
        <w:tblPrEx>
          <w:shd w:val="clear" w:color="auto" w:fill="cdd4e9"/>
        </w:tblPrEx>
        <w:trPr>
          <w:trHeight w:val="29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5.4.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Ограничение участия в определении поставщика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подрядчика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исполнителя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участниками которого с учетом особенностей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могут быть только субъекты малого и среднего предпринимательства и самозанятые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установлено </w:t>
            </w:r>
          </w:p>
        </w:tc>
      </w:tr>
      <w:tr>
        <w:tblPrEx>
          <w:shd w:val="clear" w:color="auto" w:fill="cdd4e9"/>
        </w:tblPrEx>
        <w:trPr>
          <w:trHeight w:val="21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5.5.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Требование о привлечении к исполнению договора субподрядчиков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соисполнителей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из числа субъектов малого и среднего предпринимательства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самозанятых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Не установлено</w:t>
            </w:r>
          </w:p>
        </w:tc>
      </w:tr>
      <w:tr>
        <w:tblPrEx>
          <w:shd w:val="clear" w:color="auto" w:fill="cdd4e9"/>
        </w:tblPrEx>
        <w:trPr>
          <w:trHeight w:val="69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5.6.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Требования к участникам закупки и привлекаемым ими субподрядчикам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соисполнителям 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изготовителям товара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являющегося предметом закупки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и перечень документов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представляемых участниками закупки для подтверждения их соответствия указанным требованиям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случае закупки работ по проектированию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строительству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модернизации и ремонту особо опасных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технически сложных объектов капитального строительства и закупки товаров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связанных с использованием атомной энергии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Не установлено</w:t>
            </w:r>
          </w:p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5.7.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Дополнительные требования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Не установлены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6.</w:t>
            </w:r>
          </w:p>
        </w:tc>
        <w:tc>
          <w:tcPr>
            <w:tcW w:type="dxa" w:w="943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Требования к заявке на участие в закупке</w:t>
            </w:r>
          </w:p>
        </w:tc>
      </w:tr>
      <w:tr>
        <w:tblPrEx>
          <w:shd w:val="clear" w:color="auto" w:fill="cdd4e9"/>
        </w:tblPrEx>
        <w:trPr>
          <w:trHeight w:val="1526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6.1.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Требования к содержанию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форме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оформлению и составу заявки на участие в закупке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Заявка на участие в запросе котировок представляется согласно требованиям к содержанию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форме оформлению и составу заявки на участие в таком запросе котировок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указанным в подразделе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 в электронной форме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Обмен информацией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связанной с осуществлением закупки в электронной форме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осуществляется на электронной площадке в форме электронных документов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Электронные документы участника закупки должны быть подписаны электронной подписью лица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имеющего право действовать от имени участника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Сведения по заполнению форм заявки на участие в закупке содержатся в Приложении к данному Извещению о проведении запроса котировок в электронной форме «Рекомендуемые формы документов для заполнения участником закупки»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формы документов носят рекомендательный характер и подлежит заполнению участником закупки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Заявка на участие в запросе котировок должна включать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4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1)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наименование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фирменное наименование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(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при наличии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),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адрес юридического лица</w:t>
            </w:r>
            <w:r>
              <w:rPr>
                <w:rStyle w:val="Нет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 пределах места нахождения юридического 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учредительный документ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участником конкурентной закупки является юридическое лицо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4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2)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 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фамилия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имя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отчество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(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при наличии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),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паспортные данные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адрес места жительства физического 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зарегистрированного в качестве индивидуального предпринимателя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участником конкурентной закупки является индивидуальный предприниматель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4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3)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идентификационный номер налогоплательщика участника конкурентной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 или в соответствии с законодательством соответствующего иностранного государства аналог идентификационного номера налогоплательщика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для иностранного 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);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4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4)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идентификационный номер налогоплательщика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(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при наличии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)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учредителей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членов коллегиального исполнительного органа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исполняющего функции единоличного исполнительного органа юридического 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участником конкурентной закупки является юридическое лицо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или в соответствии с законодательством соответствующего иностранного государства аналог идентификационного номера налогоплательщика таких лиц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5)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копия документа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подтверждающего полномочия лица действовать от имени участника конкурентной закупки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за исключением случаев подписания заявки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: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индивидуальным предпринимателем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участником такой закупки является индивидуальный предприниматель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б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лицом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указанным в едином государственном реестре юридических лиц в качестве 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имеющего право без доверенности действовать от имени юридического 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участником такой закупки является юридическое лицо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b w:val="1"/>
                <w:bCs w:val="1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6)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 копии документов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подтверждающих соответствие участника конкурентной закупки требованиям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установленным в соответствии с законодательством Российской Федерации к лицам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осуществляющим поставку товара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выполнение работы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оказание услуги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являющихся предметом закупки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за исключением случая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предусмотренного абзацем седьмым подпункта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9 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настоящего пункта</w:t>
            </w: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: </w:t>
            </w:r>
            <w:r>
              <w:rPr>
                <w:rStyle w:val="Нет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не установлено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7)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копия решения о согласии на совершение крупной сделки или о последующем одобрении этой сделки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требование об обеспечении заявок установлено заказчиком в извещении об осуществлении такой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документации о конкурентной закупке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обеспечения исполнения договора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требование об обеспечении исполнения договора установлено заказчиком в извещении об осуществлении такой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документации о конкурентной закупке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является крупной сделкой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8)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информация и документы об обеспечении заявки на участие в конкурентной закупке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соответствующее требование предусмотрено извещением об осуществлении такой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документацией о конкурентной закупке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</w:pPr>
            <w:r>
              <w:rPr>
                <w:rStyle w:val="Нет"/>
                <w:b w:val="0"/>
                <w:bCs w:val="0"/>
                <w:i w:val="0"/>
                <w:iCs w:val="0"/>
                <w:outline w:val="0"/>
                <w:color w:val="22272f"/>
                <w:sz w:val="22"/>
                <w:szCs w:val="22"/>
                <w:u w:val="none"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9)</w:t>
            </w:r>
            <w:r>
              <w:rPr>
                <w:rStyle w:val="Нет"/>
                <w:b w:val="0"/>
                <w:bCs w:val="0"/>
                <w:i w:val="0"/>
                <w:iCs w:val="0"/>
                <w:outline w:val="0"/>
                <w:color w:val="22272f"/>
                <w:sz w:val="22"/>
                <w:szCs w:val="22"/>
                <w:u w:val="none"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 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декларация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подтверждающая на дату подачи заявки на участие в конкурентной закупке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6"/>
                <w:szCs w:val="26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: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непроведение ликвидации участника конкурентной закупки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-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юридического лица и отсутствие решения арбитражного суда о признании участника такой закупки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-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юридического лица или индивидуального предпринимателя несостоятельным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банкротом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);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б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неприостановление деятельности участника конкурентной закупки в порядке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установленном Кодексом Российской Федерации об административных правонарушениях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отсутствие у участника конкурентной закупки недоимки по налогам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сборам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задолженности по иным обязательным платежам в бюджеты бюджетной системы Российской Федерации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за исключением сумм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на которые предоставлены отсрочка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рассрочка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инвестиционный налоговый кредит в соответствии с законодательством Российской Федерации о налогах и сборах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которые реструктурированы в соответствии с законодательством Российской Федерации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за прошедший календарный год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размер которых превышает двадцать пять процентов балансовой стоимости активов участника такой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по данным бухгалтерской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финансовой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отчетности за последний отчетный период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.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Участник такой закупки считается соответствующим установленному требованию в случае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им в установленном порядке подано заявление об обжаловании указанных недоимки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задолженности и решение по данному заявлению на дату рассмотрения заявки на участие в конкурентной закупке не принято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г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отсутствие у участника конкурентной закупки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-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физического 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зарегистрированного в качестве индивидуального предпринимателя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либо у руководителя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членов коллегиального исполнительного органа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лица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исполняющего функции единоличного исполнительного органа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или главного бухгалтера юридического лица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-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участника конкурентной закупки непогашенной или неснятой судимости за преступления в сфере экономики и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или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преступления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предусмотренные статьями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289, 290, 291, 291.1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Уголовного кодекса Российской Федерации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которые связаны с поставкой товара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выполнением работы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оказанием услуги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являющихся предметом осуществляемой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 административного наказания в виде дисквалификации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д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отсутствие фактов привлечения в течение двух лет до момента подачи заявки на участие в конкурентной закупке участника такой закупки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-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юридического лица к административной ответственности за совершение административного правонарушения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предусмотренного статьей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19.28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Кодекса Российской Федерации об административных правонарушениях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осуществляющим поставку товара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выполнение работы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оказание услуги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являющихся предметом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в соответствии с законодательством Российской Федерации информация и документы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подтверждающие такое соответствие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содержатся в открытых и общедоступных государственных реестрах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размещенных в информационно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-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телекоммуникационной сети «Интернет»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 указанием адреса сайта или страницы сайта в информационно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-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телекоммуникационной сети «Интернет»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на которых размещены эти информация и документы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): </w:t>
            </w:r>
            <w:r>
              <w:rPr>
                <w:rStyle w:val="Нет"/>
                <w:b w:val="1"/>
                <w:b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не установлено</w:t>
            </w:r>
            <w:r>
              <w:rPr>
                <w:rStyle w:val="Нет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ж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обладание участником конкурентной закупки исключительными правами на результаты интеллектуальной деятельности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в связи с исполнением договора заказчик приобретает права на такие результаты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.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 -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установлено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при выполнении указанного условия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з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.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 -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установлено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при выполнении указанного условия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b w:val="1"/>
                <w:b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</w:pPr>
            <w:r>
              <w:rPr>
                <w:rStyle w:val="Нет"/>
                <w:b w:val="0"/>
                <w:bCs w:val="0"/>
                <w:outline w:val="0"/>
                <w:color w:val="22272f"/>
                <w:sz w:val="22"/>
                <w:szCs w:val="22"/>
                <w:u w:val="none"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10) </w:t>
            </w:r>
            <w:r>
              <w:rPr>
                <w:rStyle w:val="Нет"/>
                <w:b w:val="1"/>
                <w:b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предложение участника конкурентной закупки в отношении предмета такой закупки</w:t>
            </w:r>
            <w:r>
              <w:rPr>
                <w:rStyle w:val="Нет"/>
                <w:b w:val="1"/>
                <w:b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i w:val="1"/>
                <w:iCs w:val="1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Участник должен предоставить заявку в соответствии с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инструкцией по заполнению заявки участником закупки</w:t>
            </w:r>
            <w:r>
              <w:rPr>
                <w:rStyle w:val="Нет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Style w:val="Нет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являющейся приложением к Разделу «Техническое задание»</w:t>
            </w:r>
            <w:r>
              <w:rPr>
                <w:rStyle w:val="Нет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11)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копии документов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подтверждающих соответствие товара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работы или услуги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являющихся предметом закупки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требованиям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установленным в соответствии с законодательством Российской Федерации в случае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требования к данным товару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.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При этом не допускается требовать представление указанных документов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в соответствии с законодательством Российской Федерации они передаются вместе с товаром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: </w:t>
            </w:r>
            <w:r>
              <w:rPr>
                <w:rStyle w:val="Нет"/>
                <w:outline w:val="0"/>
                <w:color w:val="666666"/>
                <w:sz w:val="22"/>
                <w:szCs w:val="22"/>
                <w:u w:color="666666"/>
                <w:shd w:val="nil" w:color="auto" w:fill="auto"/>
                <w:rtl w:val="0"/>
                <w:lang w:val="ru-RU"/>
                <w14:textFill>
                  <w14:solidFill>
                    <w14:srgbClr w14:val="666666"/>
                  </w14:solidFill>
                </w14:textFill>
              </w:rPr>
              <w:t>Выберите элемент</w:t>
            </w:r>
            <w:r>
              <w:rPr>
                <w:rStyle w:val="Нет"/>
                <w:outline w:val="0"/>
                <w:color w:val="666666"/>
                <w:sz w:val="22"/>
                <w:szCs w:val="22"/>
                <w:u w:color="666666"/>
                <w:shd w:val="nil" w:color="auto" w:fill="auto"/>
                <w:rtl w:val="0"/>
                <w:lang w:val="ru-RU"/>
                <w14:textFill>
                  <w14:solidFill>
                    <w14:srgbClr w14:val="666666"/>
                  </w14:solidFill>
                </w14:textFill>
              </w:rPr>
              <w:t>.</w:t>
            </w:r>
            <w:r>
              <w:rPr>
                <w:rStyle w:val="Нет"/>
                <w:i w:val="1"/>
                <w:iCs w:val="1"/>
                <w:outline w:val="0"/>
                <w:color w:val="000000"/>
                <w:sz w:val="22"/>
                <w:szCs w:val="22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12)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другие документы в соответствии с требованиями Положения о закупке и извещения о проведения запроса котировок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;</w:t>
            </w:r>
          </w:p>
          <w:p>
            <w:pPr>
              <w:pStyle w:val="s_1"/>
              <w:shd w:val="clear" w:color="auto" w:fill="ffffff"/>
              <w:bidi w:val="0"/>
              <w:spacing w:before="0" w:after="0"/>
              <w:ind w:left="0" w:right="0" w:firstLine="295"/>
              <w:jc w:val="both"/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14:textFill>
                  <w14:solidFill>
                    <w14:srgbClr w14:val="22272F"/>
                  </w14:solidFill>
                </w14:textFill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13)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предложение о цене договора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(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единицы товара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работы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услуги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nil" w:color="auto" w:fill="auto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).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Ценовое предложение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являющееся частью заявки участника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подается участником закупки с применением программно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-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аппаратных средств электронной площадки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В случае наличия в составе заявки ценового предложения в виде приложенного документа и такое ценовое предложение отличается от ценового предложения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поданного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с применением программно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аппаратных средств электронной площадки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оценка заявки осуществляется по ценовому предложению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указанному с применением программно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аппаратных средств электронной площадки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</w:rPr>
            </w:pP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 оценке ценовых предложений устанавливаются единые правила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сравнения таких ценовых предложений участников закупки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 xml:space="preserve">,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вне зависимости от используемой тем или иным участником системы налогообложения</w:t>
            </w:r>
            <w:r>
              <w:rPr>
                <w:rStyle w:val="Нет"/>
                <w:i w:val="1"/>
                <w:iCs w:val="1"/>
                <w:sz w:val="22"/>
                <w:szCs w:val="22"/>
                <w:shd w:val="clear" w:color="auto" w:fill="ffffff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14)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наименование страны происхождения поставляемого товара</w:t>
            </w:r>
            <w:r>
              <w:rPr>
                <w:rStyle w:val="Нет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при осуществлении закупки товара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поставляемого заказчику при выполнении закупаемых работ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оказании закупаемых услуг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информация и документы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определенные в соответствии с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"https://www.consultant.ru/document/cons_doc_LAW_483052/c67fd28cda4a5fef9c5f5286bec5b7e042eeea8f/%252523dst618"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пунктом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части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статьи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3.1-4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Федерального закона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ФЗ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-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установлено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если предметом закупки является товар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поставляемых при выполнении закупаемых работ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оказании закупаемых услуг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Информация о предоставлении национального режима содержится в подразделе раздела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«Предоставление национального режима при осуществлении закупок»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перечень информации и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или документов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определенных в соответствии с 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lang w:val="ru-RU"/>
              </w:rPr>
              <w:instrText xml:space="preserve"> HYPERLINK "https://www.consultant.ru/document/cons_doc_LAW_483052/c67fd28cda4a5fef9c5f5286bec5b7e042eeea8f/%252523dst618"</w:instrTex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пунктом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части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статьи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3.1-4</w:t>
            </w:r>
            <w:r>
              <w:rPr/>
              <w:fldChar w:fldCharType="end" w:fldLock="0"/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 Федерального закона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ФЗ содержится в постановлении Правительства РФ от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23.12.2024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1875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«О мерах по предоставлению национального режима при осуществлении закупок товаров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услуг для обеспечения государственных и муниципальных нужд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закупок товаров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услуг отдельными видами юридических лиц»  и в инструкции по заполнению заявки участником закупки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являющейся приложением к Разделу «Техническое задание»</w:t>
            </w:r>
            <w:r>
              <w:rPr>
                <w:rStyle w:val="Hyperlink.5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555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6.2.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Требования к описанию участниками закупки поставляемого товара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который является предметом закупки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его функциональных характеристик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потребительских свойств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его количественных и качественных характеристик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требования к описанию участниками закупки выполняемой работы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оказываемой услуги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которые являются предметом закупки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их количественных и качественных характеристик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_1"/>
              <w:shd w:val="clear" w:color="auto" w:fill="ffffff"/>
              <w:spacing w:before="0" w:after="0"/>
              <w:ind w:firstLine="295"/>
              <w:jc w:val="both"/>
            </w:pP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Участник должен предоставить заявку в соответствии с инструкцией по заполнению заявки участником закупки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, 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являющейся приложением к данному Извещению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ff0000"/>
                <w:sz w:val="22"/>
                <w:szCs w:val="22"/>
                <w:u w:val="single"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7.</w:t>
            </w:r>
          </w:p>
        </w:tc>
        <w:tc>
          <w:tcPr>
            <w:tcW w:type="dxa" w:w="943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Особенности участия в закупке коллективных участников</w:t>
            </w:r>
          </w:p>
        </w:tc>
      </w:tr>
      <w:tr>
        <w:tblPrEx>
          <w:shd w:val="clear" w:color="auto" w:fill="cdd4e9"/>
        </w:tblPrEx>
        <w:trPr>
          <w:trHeight w:val="1371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7.1.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Условия участия в закупке коллективных участников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Допускается участие в процедуре закупки нескольких юридических лиц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нескольких физических лиц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нескольких индивидуальных предпринимателей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выступающих на стороне одного участника процедуры закупки на основании заключенного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2)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Юридическое или физическое лицо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индивидуальный предприниматель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может одновременно участвовать только в составе одного коллективного участника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участвующего в процедуре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3)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Не допускается подача заявок на участие в проведении процедуры закупки юридическим или физическим лицом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индивидуальным предпринимателем одновременно самостоятельно и в составе коллективного участника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4)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При установлении обстоятельств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предусмотренных подпунктами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пункта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7.1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подраздела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раздела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«Информационная карта» извещения о проведении запроса котировок Положения все заявки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поданные от имени таких коллективных участников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а также от юридических и физических лиц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индивидуальных предпринимателей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подлежат отклонению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5)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В случае участия коллективного участника в процедуре закупки каждый из участников коллективного участника должен соответствовать требованиям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предъявленным к участникам процедуры закупки в документации о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 исключением случаев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специально оговоренных в документации о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случае если документацией о закупке установлены критерии оценки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оценка коллективной заявки осуществляется по совокупности сведений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предоставленных каждым членом коллективного участника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6)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В составе заявки на участие в процедуре проведения закупки коллективный участник в обязательном порядке представляет заверенную копию соглашения между членами коллективного участника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котором должно быть в обязательном порядке определено лицо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 которым заключается договор от имени всех остальных участников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распределение между участниками прав и обязанностей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объемов поставки товаров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выполнения работ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оказания услуг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7)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Если хотя бы один участник коллективного участника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входящей в состав коллективного участника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на стадии подачи заявок отказывается от участия в проведении процедуры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заявка от такого коллективного участника подлежит отклонению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8)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В случае если после признания коллективного участника победителем процедуры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хотя бы один участник коллективного участника отказывается от заключения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данный коллективный участник признается уклонившимся от заключения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Те же правила распространяются на заключение договора с лицом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занявшим второе место в случаях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когда в соответствии с Положением о закупке договор заключается с участником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занявшим второе место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9)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Требования об исполнении договора могут быть предъявлены к любому лицу либо нескольким лицам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входящим в состав коллективного участника по выбору заказчика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Данное лицо или лица обязаны обеспечить выполнение договора в полном объеме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10)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Требования о выплате неустойки или других штрафных санкций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вытекающих из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могут быть предъявлены к любому лицу либо нескольким лицам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входящим в состав коллективного участника по выбору заказчика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Данное лицо или лица обязаны обеспечить выплату неустойки или других штрафных санкций в полном объеме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11)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 В договоре о совместном участии должны быть в обязательном порядке включены условия о солидарной ответственности лиц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входящих в состав коллективного участника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случае отсутствия таких условий в договоре о совместном участии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заявка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поданная от такого коллективного участника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подлежит отклонению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8.</w:t>
            </w:r>
          </w:p>
        </w:tc>
        <w:tc>
          <w:tcPr>
            <w:tcW w:type="dxa" w:w="943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Иные сведения</w:t>
            </w:r>
          </w:p>
        </w:tc>
      </w:tr>
      <w:tr>
        <w:tblPrEx>
          <w:shd w:val="clear" w:color="auto" w:fill="cdd4e9"/>
        </w:tblPrEx>
        <w:trPr>
          <w:trHeight w:val="1526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8.1.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Срок и порядок заключения договора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соответствии с Положением о закупке 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на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"http://www.zakupki.gov.ru/"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официальном сайте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итогового протокола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составленного по ее результатам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 использованием программно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аппаратных средств электронной площадки в следующем порядке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проект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который прилагается к извещению о проведении закупки 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документации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включаются реквизиты победителя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единственного участника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 условия исполнения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предложенные победителем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единственным участником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заявке на участие в закупке или в ходе проведения аукциона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переторжки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она проводилась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течение пяти дней со дня размещения в ЕИС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на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"http://www.zakupki.gov.ru/"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официальном сайте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итогового протокола закупки Заказчик размещает на электронной площадке без своей подписи проект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включающий указанные выше сведения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Победитель закупки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или иное лицо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 которым заключается договор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течение пяти рабочих дней со дня размещения Заказчиком проекта договора подписывает его усиленной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"https://internet.garant.ru/%252523/document/12184522/entry/21"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электронной подписью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размещает на электронной площадке подписанный проект договора и документ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подтверждающий предоставление обеспечения исполнения договора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если такое требование установлено в извещении 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документации о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Заказчик не ранее чем через десять дней со дня размещения в ЕИС протокола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на основании которого заключается договор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 предоставления участником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 которым заключается договор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обеспечения исполнения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соответствующего требованиям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установленным извещением 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документацией о проведении закупки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если требование о предоставлении обеспечения установлено в извещении 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документации о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подписывает договор усиленной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"https://internet.garant.ru/%252523/document/12184522/entry/21"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электронной подписью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лица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имеющего право действовать от имени Заказчика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 размещает в ЕИС в день его подписания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в соответствии с законодательством Российской Федерации заключение договора требует получение одобрения от органа управления Заказчика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то договор должен быть заключен не позднее чем через пять дней с даты указанного одобрения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Аналогичный срок действует с даты вынесения решения антимонопольного органа по результатам рассмотрения жалобы на действия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бездействие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Заказчика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комиссии по закупкам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оператора электронной площадки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участник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 которым заключается договор согласно Положению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получив проект договора в срок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предусмотренный для заключения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обнаружит в его тексте неточности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технические ошибки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опечатки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несоответствие условиям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которые были предложены в заявке этого участника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оформляется протокол разногласий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Он должен содержать следующие сведения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место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дату и время составления протокола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наименование предмета закупки и номер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положения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которых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 мнению участника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содержатся неточности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технические ошибки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опечатки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несоответствие условиям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предложенным в заявке данного участника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Подписанный участником закупки протокол в тот же день направляется Заказчику с использованием программно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аппаратных средств электронной площадки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Заказчик рассматривает протокол разногласий в течение двух рабочих дней со дня его получения от участника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замечания участника закупки учтены полностью или частично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Заказчик вносит изменения в проект договора и повторно направляет его участнику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Вместе с тем Заказчик вправе направить участнику закупки договор в первоначальном варианте и отдельный документ с указанием причин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 которым в принятии замечаний участника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содержащихся в протоколе разногласий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отказано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случае когда по результатам учета замечаний изменяются количество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объем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цена закупаемых товаров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услуг или сроки исполнения договора по сравнению с указанными в протоколе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составленном по результатам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информация об этом размещается в ЕИС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на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"http://www.zakupki.gov.ru/"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официальном сайте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в соответствии с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"https://internet.garant.ru/%252523/document/400141610/entry/143"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пунктом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1.4.3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Положения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Участник закупки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 которым заключается договор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течение пяти рабочих дней со дня его получения подписывает договор в окончательной редакции Заказчика усиленной </w:t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"https://internet.garant.ru/%252523/document/12184522/entry/21"</w:instrText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электронной подписью</w:t>
            </w:r>
            <w:r>
              <w:rPr/>
              <w:fldChar w:fldCharType="end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размещает на электронной площадке подписанный проект договора и документ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подтверждающий предоставление обеспечения исполнения договора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если такое требование установлено в извещении 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документации о закупке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</w:tr>
      <w:tr>
        <w:tblPrEx>
          <w:shd w:val="clear" w:color="auto" w:fill="cdd4e9"/>
        </w:tblPrEx>
        <w:trPr>
          <w:trHeight w:val="21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8.2.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Неопределенное количество товара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объема подлежащих выполнению 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оказанию услуг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случае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количество поставляемых товаров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, 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объем подлежащих выполнению работ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оказанию услуг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невозможно определить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заказчик определяет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начальную цену единицы товара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начальную сумму цен указанных единиц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максимальное значение цены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339"/>
              <w:jc w:val="both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таком случае торги проходят путем снижения суммы цен единиц товаров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а договор заключается в размере максимального значения цены договора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91" w:hRule="atLeast"/>
        </w:trPr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8.3.</w:t>
            </w:r>
          </w:p>
        </w:tc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0"/>
              </w:tabs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Дата направления ценовых предложений участников закупки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71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339"/>
              <w:jc w:val="both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соответствии с регламентом работы ЭТП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keepNext w:val="1"/>
        <w:widowControl w:val="0"/>
        <w:ind w:left="324" w:hanging="324"/>
        <w:jc w:val="center"/>
        <w:outlineLvl w:val="0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keepNext w:val="1"/>
        <w:widowControl w:val="0"/>
        <w:ind w:left="216" w:hanging="216"/>
        <w:jc w:val="center"/>
        <w:outlineLvl w:val="0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keepNext w:val="1"/>
        <w:widowControl w:val="0"/>
        <w:ind w:left="108" w:hanging="108"/>
        <w:jc w:val="center"/>
        <w:outlineLvl w:val="0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keepNext w:val="1"/>
        <w:widowControl w:val="0"/>
        <w:jc w:val="center"/>
        <w:outlineLvl w:val="0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ind w:left="34" w:firstLine="0"/>
        <w:jc w:val="center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Normal.0"/>
        <w:ind w:left="34" w:firstLine="0"/>
        <w:jc w:val="center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Подраздел раздела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1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«Предоставление национального режима при осуществлении закупок»</w:t>
      </w:r>
    </w:p>
    <w:p>
      <w:pPr>
        <w:pStyle w:val="Normal.0"/>
        <w:ind w:left="34" w:firstLine="0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 осуществлении закупок предоставляется национальный режим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обеспечивающий происходящему из иностранного государства или группы иностранных государств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далее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иностранное государство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товару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оказываемой иностранным гражданином или иностранным юридическим лицом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далее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иностранное лицо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равные условия с товаром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оказываемой российским гражданином или российским юридическим лицом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далее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российское лицо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за исключением случаев принятия Правительством Российской Федерации мер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предусмотренных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"https://internet.garant.ru/%252523/document/12188083/entry/3140201"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пунктом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>2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Если иное не предусмотрено мерами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принятыми Правительством Российской Федерации в соответствии с пунктом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положения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касающиеся товара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оказываемой российским лицом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применяются также в отношении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происходящего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оказываемой иностранным лицом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которым предоставляются равные условия с товаром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оказываемой российским лицом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Правительство Российской Федерации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1) </w:t>
      </w:r>
      <w:r>
        <w:rPr>
          <w:rStyle w:val="Hyperlink.6"/>
          <w:rtl w:val="0"/>
          <w:lang w:val="ru-RU"/>
        </w:rPr>
        <w:t>вправе с учетом положений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>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 принимать меры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устанавливающие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>)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"https://internet.garant.ru/%252523/document/411197447/entry/112"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запрет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закупок товаров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том числе поставляемых при выполнении закупаемых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оказании закупаемых услуг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происходящих из иностранных государств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выполняемых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оказываемых иностранными лицами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>)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"https://internet.garant.ru/%252523/document/411197447/entry/113"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ограничение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закупок товаров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том числе поставляемых при выполнении закупаемых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оказании закупаемых услуг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происходящих из иностранных государств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выполняемых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оказываемых иностранными лицами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том числе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"https://internet.garant.ru/%252523/document/411197447/entry/3000"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минимальную обязательную долю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закупок товаров российского происхождения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</w:t>
      </w:r>
      <w:r>
        <w:rPr>
          <w:rStyle w:val="Hyperlink.6"/>
          <w:rtl w:val="0"/>
          <w:lang w:val="ru-RU"/>
        </w:rPr>
        <w:t>)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"https://internet.garant.ru/%252523/document/411197447/entry/114"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преимущество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в отношении товаров российского происхождения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том числе поставляемых при выполнении закупаемых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оказании закупаемых услуг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выполняемых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оказываемых российскими лицами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2)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определяет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информацию и перечень документов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которые подтверждают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"https://internet.garant.ru/%252523/document/75009535/entry/1000"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страну происхождения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товара для целей настоящего Федерального закона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случае принятия мер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предусмотренных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"https://internet.garant.ru/%252523/document/12188083/entry/3140201"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пунктом </w:t>
      </w:r>
      <w:r>
        <w:rPr>
          <w:rStyle w:val="Hyperlink.6"/>
          <w:rtl w:val="0"/>
          <w:lang w:val="ru-RU"/>
        </w:rPr>
        <w:t>1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части 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3. </w:t>
      </w:r>
      <w:r>
        <w:rPr>
          <w:rStyle w:val="Hyperlink.6"/>
          <w:rtl w:val="0"/>
          <w:lang w:val="ru-RU"/>
        </w:rPr>
        <w:t>Принятие Правительством Российской Федерации мер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предусмотренных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"https://internet.garant.ru/%252523/document/12188083/entry/3140201"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пунктом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>2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допускается в случаях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которых международным договором Российской Федерации предусматривается возможность непредоставления национального режима товару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происходящему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оказываемой зарегистрированным на территории иностранного государства лицом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4. </w:t>
      </w:r>
      <w:r>
        <w:rPr>
          <w:rStyle w:val="Hyperlink.6"/>
          <w:rtl w:val="0"/>
          <w:lang w:val="ru-RU"/>
        </w:rPr>
        <w:t>При осуществлении закупки товара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1) </w:t>
      </w:r>
      <w:r>
        <w:rPr>
          <w:rStyle w:val="Hyperlink.6"/>
          <w:rtl w:val="0"/>
          <w:lang w:val="ru-RU"/>
        </w:rPr>
        <w:t>если Правительством Российской Федерации установлен предусмотренный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"https://internet.garant.ru/%252523/document/12188083/entry/31402011"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подпунктом «а» пункта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>2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 запрет закупок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 допускаются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заключение договора на поставку такого товара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 исполнении договора замена такого товара на происходящий из иностранного государства товар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отношении которого установлен данный запрет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2) </w:t>
      </w:r>
      <w:r>
        <w:rPr>
          <w:rStyle w:val="Hyperlink.6"/>
          <w:rtl w:val="0"/>
          <w:lang w:val="ru-RU"/>
        </w:rPr>
        <w:t>если Правительством Российской Федерации установлено предусмотренное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"https://internet.garant.ru/%252523/document/12188083/entry/31402012"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подпунктом «б» пункта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>2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 ограничение закупок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 допускаются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заключение договора на поставку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происходящего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поданы 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окончательное предложение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признанные по результатам их рассмотрения соответствующими требованиям положения о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извещения об осуществлении конкурентной закупки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случае проведения конкурентной закупки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 xml:space="preserve">документации о конкурентной закупке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случае проведения конкурентной закупки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и содержащие предложения о поставке товара российского происхождения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 исполнении договора замена товара на происходящий из иностранного государства товар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отношении которого установлено данное ограничение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договор предусматривает поставку товара российского происхождения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3) </w:t>
      </w:r>
      <w:r>
        <w:rPr>
          <w:rStyle w:val="Hyperlink.6"/>
          <w:rtl w:val="0"/>
          <w:lang w:val="ru-RU"/>
        </w:rPr>
        <w:t>если Правительством Российской Федерации установлено предусмотренное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"https://internet.garant.ru/%252523/document/12188083/entry/31402013"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подпунктом «в» пункта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>2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 преимущество в отношении товара российского происхождения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 рассмотрении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оценке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сопоставлении заявок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окончательных предложений осуществляется снижение на пятнадцать процентов ценового предложения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поданного в соответствии с настоящим Федеральным законом и положением о закупке участником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предлагающим к поставке товар только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либо увеличение на пятнадцать процентов ценового предложения этого участника закупки в случае подачи им предложения о размере платы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подлежащей внесению за заключение договора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в случае заключения договора с участником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указанным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"https://internet.garant.ru/%252523/document/12188083/entry/31404031"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подпункте «а»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пункта </w:t>
      </w:r>
      <w:r>
        <w:rPr>
          <w:rStyle w:val="Hyperlink.6"/>
          <w:rtl w:val="0"/>
          <w:lang w:val="ru-RU"/>
        </w:rPr>
        <w:t xml:space="preserve">4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договор заключается без учета снижения либо увеличения ценового предложения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осуществленных в соответствии с подпунктом «а» настоящего пункта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 исполнении договора допускается замена товара исключительно на товар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договор предусматривает поставку товара российского происхождения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5. </w:t>
      </w:r>
      <w:r>
        <w:rPr>
          <w:rStyle w:val="Hyperlink.6"/>
          <w:rtl w:val="0"/>
          <w:lang w:val="ru-RU"/>
        </w:rPr>
        <w:t>При осуществлении закупки работы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услуги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1) </w:t>
      </w:r>
      <w:r>
        <w:rPr>
          <w:rStyle w:val="Hyperlink.6"/>
          <w:rtl w:val="0"/>
          <w:lang w:val="ru-RU"/>
        </w:rPr>
        <w:t>если Правительством Российской Федерации установлен предусмотренный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"https://internet.garant.ru/%252523/document/12188083/entry/31402011"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подпунктом «а» пункта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>2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 запрет закупки таких работы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оказываемой иностранным лицом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 допускаются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заключение договора на выполнение такой работы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оказание такой услуги с подрядчиком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исполнителем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являющимся иностранным лицом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перемена подрядчика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исполнителя</w:t>
      </w:r>
      <w:r>
        <w:rPr>
          <w:rStyle w:val="Hyperlink.6"/>
          <w:rtl w:val="0"/>
          <w:lang w:val="ru-RU"/>
        </w:rPr>
        <w:t>) (</w:t>
      </w:r>
      <w:r>
        <w:rPr>
          <w:rStyle w:val="Hyperlink.6"/>
          <w:rtl w:val="0"/>
          <w:lang w:val="ru-RU"/>
        </w:rPr>
        <w:t>в случае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эта перемена допускается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"https://internet.garant.ru/%252523/document/10164072/entry/3"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гражданским законодательством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с которым заключен указанный договор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на иностранное лицо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которое зарегистрировано на территории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отношении которого установлен данный запрет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2) </w:t>
      </w:r>
      <w:r>
        <w:rPr>
          <w:rStyle w:val="Hyperlink.6"/>
          <w:rtl w:val="0"/>
          <w:lang w:val="ru-RU"/>
        </w:rPr>
        <w:t>если Правительством Российской Федерации установлено предусмотренное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"https://internet.garant.ru/%252523/document/12188083/entry/31402012"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подпунктом «б» пункта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>2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 ограничение закупки таких работы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оказываемой иностранным лицом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 допускаются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заключение договора с участником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являющимся иностранным лицом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российским лицом поданы 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окончательное предложение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признанные по результатам их рассмотрения соответствующими требованиям положения о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извещения об осуществлении конкурентной закупки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случае проведения конкурентной закупки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 xml:space="preserve">документации о конкурентной закупке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случае проведения конкурентной закупки</w:t>
      </w:r>
      <w:r>
        <w:rPr>
          <w:rStyle w:val="Hyperlink.6"/>
          <w:rtl w:val="0"/>
          <w:lang w:val="ru-RU"/>
        </w:rPr>
        <w:t>);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перемена подрядчика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исполнителя</w:t>
      </w:r>
      <w:r>
        <w:rPr>
          <w:rStyle w:val="Hyperlink.6"/>
          <w:rtl w:val="0"/>
          <w:lang w:val="ru-RU"/>
        </w:rPr>
        <w:t>) (</w:t>
      </w:r>
      <w:r>
        <w:rPr>
          <w:rStyle w:val="Hyperlink.6"/>
          <w:rtl w:val="0"/>
          <w:lang w:val="ru-RU"/>
        </w:rPr>
        <w:t>в случае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эта перемена допускается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"https://internet.garant.ru/%252523/document/10164072/entry/3"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гражданским законодательством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с которым заключен договор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на иностранное лицо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которое зарегистрировано на территории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отношении которого установлено данное ограничение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договор заключен с российским лицом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3) </w:t>
      </w:r>
      <w:r>
        <w:rPr>
          <w:rStyle w:val="Hyperlink.6"/>
          <w:rtl w:val="0"/>
          <w:lang w:val="ru-RU"/>
        </w:rPr>
        <w:t>если Правительством Российской Федерации установлено предусмотренное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"https://internet.garant.ru/%252523/document/12188083/entry/31402013"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подпунктом «в» пункта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>2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 преимущество в отношении таких работы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оказываемой российским лицом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 рассмотрении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оценке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сопоставлении заявок на участие в конкурентной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заявок на участие в неконкурентной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окончательных предложений осуществляется снижение на пятнадцать процентов ценового предложения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поданного в соответствии с настоящим Федеральным законом и положением о закупке участником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являющимся российским лицом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либо увеличение на пятнадцать процентов ценового предложения этого участника закупки в случае подачи им предложения о размере платы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подлежащей внесению за заключение с ним договора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в случае заключения договора с участником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указанным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"https://internet.garant.ru/%252523/document/12188083/entry/31405031"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подпункте «а»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пункта </w:t>
      </w:r>
      <w:r>
        <w:rPr>
          <w:rStyle w:val="Hyperlink.6"/>
          <w:rtl w:val="0"/>
          <w:lang w:val="ru-RU"/>
        </w:rPr>
        <w:t xml:space="preserve">5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договор заключается без учета снижения либо увеличения ценового предложения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осуществленных в соответствии с подпунктом «а» пункта </w:t>
      </w:r>
      <w:r>
        <w:rPr>
          <w:rStyle w:val="Hyperlink.6"/>
          <w:rtl w:val="0"/>
          <w:lang w:val="ru-RU"/>
        </w:rPr>
        <w:t xml:space="preserve">5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перемена подрядчика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исполнителя</w:t>
      </w:r>
      <w:r>
        <w:rPr>
          <w:rStyle w:val="Hyperlink.6"/>
          <w:rtl w:val="0"/>
          <w:lang w:val="ru-RU"/>
        </w:rPr>
        <w:t>) (</w:t>
      </w:r>
      <w:r>
        <w:rPr>
          <w:rStyle w:val="Hyperlink.6"/>
          <w:rtl w:val="0"/>
          <w:lang w:val="ru-RU"/>
        </w:rPr>
        <w:t>в случае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эта перемена допускается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"https://internet.garant.ru/%252523/document/10164072/entry/3"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гражданским законодательством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с которым заключен договор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допускается исключительно на российское лицо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договор заключен с российским лицом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В рамках национального режима применяется постановление Правительства Российской Федерации от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23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декабря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2024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г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.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№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1875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«О мерах по предоставлению национального режима при осуществлении закупок товаров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работ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услуг для обеспечения государственных и муниципальных нужд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закупок товаров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работ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услуг отдельными видами юридических лиц»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(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далее – Постановление №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1875).</w:t>
      </w:r>
    </w:p>
    <w:p>
      <w:pPr>
        <w:pStyle w:val="Normal.0"/>
        <w:ind w:firstLine="709"/>
        <w:jc w:val="both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Положения Постановления №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1875,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касающиеся товара российского происхождения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работы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услуги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соответственно выполняемой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оказываемой российским гражданином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российским юридическим лицом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применяются также в отношении товара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происходящего из государства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-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члена Евразийского экономического союза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работы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услуги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соответственно выполняемой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оказываемой иностранным лицом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зарегистрированным на территории государства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-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члена Евразийского экономического союза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.</w:t>
      </w:r>
    </w:p>
    <w:p>
      <w:pPr>
        <w:pStyle w:val="Normal.0"/>
        <w:ind w:left="34" w:firstLine="0"/>
        <w:jc w:val="center"/>
        <w:rPr>
          <w:rStyle w:val="Нет"/>
          <w:b w:val="1"/>
          <w:bCs w:val="1"/>
          <w:sz w:val="22"/>
          <w:szCs w:val="22"/>
        </w:rPr>
      </w:pPr>
    </w:p>
    <w:tbl>
      <w:tblPr>
        <w:tblW w:w="9632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371"/>
        <w:gridCol w:w="1717"/>
        <w:gridCol w:w="877"/>
        <w:gridCol w:w="2833"/>
        <w:gridCol w:w="2834"/>
      </w:tblGrid>
      <w:tr>
        <w:tblPrEx>
          <w:shd w:val="clear" w:color="auto" w:fill="cdd4e9"/>
        </w:tblPrEx>
        <w:trPr>
          <w:trHeight w:val="1951" w:hRule="atLeast"/>
        </w:trPr>
        <w:tc>
          <w:tcPr>
            <w:tcW w:type="dxa" w:w="963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Информация о запрете или об ограничении закупок товаров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поставляемых при выполнении закупаемых 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оказании закупаемых 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происходящих из иностранных государств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соответственно выполняемых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оказываемых иностранными лицами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 преимуществе в отношении товаров российского происхождения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поставляемых при выполнении закупаемых 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оказании закупаемых 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соответственно выполняемых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оказываемых российскими лицами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случае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если такие запрет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ограничение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преимущество установлены в соответствии с </w:t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instrText xml:space="preserve"> HYPERLINK "https://www.consultant.ru/document/cons_doc_LAW_483052/c67fd28cda4a5fef9c5f5286bec5b7e042eeea8f/%252523dst614"</w:instrText>
            </w:r>
            <w:r>
              <w:rPr>
                <w:rStyle w:val="Hyperlink.3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пунктом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части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статьи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3.1-4</w:t>
            </w:r>
            <w:r>
              <w:rPr/>
              <w:fldChar w:fldCharType="end" w:fldLock="0"/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 Федерального закона №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ФЗ в отношении товара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являющихся предметом закупки</w:t>
            </w:r>
          </w:p>
        </w:tc>
      </w:tr>
      <w:tr>
        <w:tblPrEx>
          <w:shd w:val="clear" w:color="auto" w:fill="cdd4e9"/>
        </w:tblPrEx>
        <w:trPr>
          <w:trHeight w:val="1471" w:hRule="atLeast"/>
        </w:trPr>
        <w:tc>
          <w:tcPr>
            <w:tcW w:type="dxa" w:w="1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ОКПД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Наименование товара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НКМИ</w:t>
            </w:r>
          </w:p>
        </w:tc>
        <w:tc>
          <w:tcPr>
            <w:tcW w:type="dxa" w:w="2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Национальный режим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Применение национального режима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номер позиции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наименование товара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ОКПД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 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указанием приложения Постановления №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1875) </w:t>
            </w:r>
          </w:p>
        </w:tc>
      </w:tr>
      <w:tr>
        <w:tblPrEx>
          <w:shd w:val="clear" w:color="auto" w:fill="cdd4e9"/>
        </w:tblPrEx>
        <w:trPr>
          <w:trHeight w:val="3863" w:hRule="atLeast"/>
        </w:trPr>
        <w:tc>
          <w:tcPr>
            <w:tcW w:type="dxa" w:w="1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31.01.11.150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Стул на раме</w:t>
            </w:r>
          </w:p>
        </w:tc>
        <w:tc>
          <w:tcPr>
            <w:tcW w:type="dxa" w:w="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</w:p>
        </w:tc>
        <w:tc>
          <w:tcPr>
            <w:tcW w:type="dxa" w:w="2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Отсутствуют требования по запрету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Присутствуют требования по ограничению закупок товаров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происходящих из иностранных государств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выполняемых 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оказываемых услуг иностранными лицами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Поз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139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Приложения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Поз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231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Приложения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3</w:t>
            </w:r>
          </w:p>
        </w:tc>
      </w:tr>
      <w:tr>
        <w:tblPrEx>
          <w:shd w:val="clear" w:color="auto" w:fill="cdd4e9"/>
        </w:tblPrEx>
        <w:trPr>
          <w:trHeight w:val="1951" w:hRule="atLeast"/>
        </w:trPr>
        <w:tc>
          <w:tcPr>
            <w:tcW w:type="dxa" w:w="1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31.01.11.150</w:t>
            </w:r>
          </w:p>
        </w:tc>
        <w:tc>
          <w:tcPr>
            <w:tcW w:type="dxa" w:w="17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Стул на раме</w:t>
            </w:r>
          </w:p>
        </w:tc>
        <w:tc>
          <w:tcPr>
            <w:tcW w:type="dxa" w:w="8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</w:p>
        </w:tc>
        <w:tc>
          <w:tcPr>
            <w:tcW w:type="dxa" w:w="28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Отсутствует </w:t>
            </w:r>
            <w:r>
              <w:rPr>
                <w:rStyle w:val="Hyperlink.4"/>
                <w:shd w:val="nil" w:color="auto" w:fill="auto"/>
                <w:rtl w:val="0"/>
                <w:lang w:val="ru-RU"/>
              </w:rPr>
              <w:t>п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реимущество в отношении товаров российского происхождения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выполняемых 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оказываемых услуг российскими лицами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Отсутствует преимущество в отношении товаров российского происхождения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поставляемых при выполнении закупаемых работ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оказании закупаемых услуг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15261" w:hRule="atLeast"/>
        </w:trPr>
        <w:tc>
          <w:tcPr>
            <w:tcW w:type="dxa" w:w="963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294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к включенным в объект закупки товарам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работам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услугам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указанным в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"https://internet.garant.ru/%252523/document/411197447/entry/1000"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приложении № 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1875,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применяются положения настоящего постановления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касающиеся запрета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указанного в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"https://internet.garant.ru/%252523/document/411197447/entry/1"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пункте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1875;</w:t>
            </w:r>
          </w:p>
          <w:p>
            <w:pPr>
              <w:pStyle w:val="Normal.0"/>
              <w:bidi w:val="0"/>
              <w:ind w:left="0" w:right="0" w:firstLine="294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к включенным в объект закупки товарам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работам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услугам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указанным в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"https://internet.garant.ru/%252523/document/411197447/entry/2000"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приложении № 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1875,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применяются положения настоящего постановления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касающиеся ограничения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указанного в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"https://internet.garant.ru/%252523/document/411197447/entry/1"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пункте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1875;</w:t>
            </w:r>
          </w:p>
          <w:p>
            <w:pPr>
              <w:pStyle w:val="Normal.0"/>
              <w:bidi w:val="0"/>
              <w:ind w:left="0" w:right="0" w:firstLine="294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к включенным в объект закупки товарам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не указанным в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"https://internet.garant.ru/%252523/document/411197447/entry/1000"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приложении № 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1875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"https://internet.garant.ru/%252523/document/411197447/entry/2000"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приложении № 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1875,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применяются положения настоящего постановления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касающиеся преимущества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указанного в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"https://internet.garant.ru/%252523/document/411197447/entry/1"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пункте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1875;</w:t>
            </w:r>
          </w:p>
          <w:p>
            <w:pPr>
              <w:pStyle w:val="Normal.0"/>
              <w:bidi w:val="0"/>
              <w:ind w:left="0" w:right="0" w:firstLine="294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преимущество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указанное в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"https://internet.garant.ru/%252523/document/411197447/entry/1"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пункте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1875,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предоставляется при условии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указанном в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"https://internet.garant.ru/%252523/document/411197447/entry/422"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абзаце втором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 или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"https://internet.garant.ru/%252523/document/411197447/entry/423"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третьем подпункта «б»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 пункта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1875,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заявке на участие в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которая содержит предложение о поставке товара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том числе поставляемого при выполнении закупаемых работ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оказании закупаемых услуг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только российского происхождения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как в отношении включенных в объект закупки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предмет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товаров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не указанных в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"https://internet.garant.ru/%252523/document/411197447/entry/1000"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приложении № 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1875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 </w: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begin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instrText xml:space="preserve"> HYPERLINK "https://internet.garant.ru/%252523/document/411197447/entry/2000"</w:instrText>
            </w:r>
            <w:r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  <w:fldChar w:fldCharType="separate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приложении № 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 Постановления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1875,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так и включенных в объект закупки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предмет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товаров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указанных в таких приложениях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ind w:firstLine="294"/>
              <w:jc w:val="both"/>
              <w:rPr>
                <w:rStyle w:val="Hyperlink.4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Применение запрета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случае установления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):</w:t>
            </w:r>
          </w:p>
          <w:p>
            <w:pPr>
              <w:pStyle w:val="List Paragraph"/>
              <w:numPr>
                <w:ilvl w:val="1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все заявки на участие в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содержащие предложения о поставке товара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происходящего из иностранного государства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подлежат отклонению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а в случае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в объект закупки входит несколько наименований товара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заявка подлежит отклонению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в ней предложена хотя бы одна позиция товара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происходящего из иностранного государства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List Paragraph"/>
              <w:numPr>
                <w:ilvl w:val="1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все заявки на участие в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содержащие предложение на выполнение работы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оказание услуги с подрядчиком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исполнителем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являющимся иностранным лицом подлежат отклонению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Применение ограничения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случае установления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):</w:t>
            </w:r>
          </w:p>
          <w:p>
            <w:pPr>
              <w:pStyle w:val="List Paragraph"/>
              <w:numPr>
                <w:ilvl w:val="1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все заявки на участие в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содержащие предложения о поставке товара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происходящего из иностранного государства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подлежат отклонению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если на участие в закупке подана и по результатам рассмотрения признана соответствующей требованиям извещения об осуществлении закупки 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документации о закупке заявка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содержащая предложение о поставке товара российского происхождения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List Paragraph"/>
              <w:tabs>
                <w:tab w:val="left" w:pos="1140"/>
              </w:tabs>
              <w:bidi w:val="0"/>
              <w:ind w:left="0" w:right="0" w:firstLine="709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случае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в объект закупки входит несколько наименований товара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заявка подлежит отклонению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в ней предложена хотя бы одна позиция товара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происходящего из иностранного государства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то время как на участие в закупке подана и по результатам рассмотрения признана соответствующей требованиям извещения об осуществлении закупки и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или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документации о закупке заявка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содержащая предложение о поставке всех товаров российского происхождения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List Paragraph"/>
              <w:numPr>
                <w:ilvl w:val="1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все заявки на участие в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содержащие предложение на выполнение работы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оказание услуги с подрядчиком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исполнителем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являющимся иностранным лицом подлежат отклонению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если российским лицом поданы заявка на участие в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окончательное предложение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признанные по результатам их рассмотрения соответствующими требованиям положения о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извещения об осуществлении конкурентной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документации о конкурентной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List Paragraph"/>
              <w:numPr>
                <w:ilvl w:val="1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если при осуществлении закупки товаров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указанных в 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begin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instrText xml:space="preserve"> HYPERLINK "https://internet.garant.ru/%252523/document/411197447/entry/2001"</w:instrTex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separate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позициях </w:t>
            </w:r>
            <w:r>
              <w:rPr>
                <w:rStyle w:val="Нет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de-DE"/>
                <w14:textFill>
                  <w14:solidFill>
                    <w14:srgbClr w14:val="3272C0"/>
                  </w14:solidFill>
                </w14:textFill>
              </w:rPr>
              <w:t>1 - 433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 приложения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N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 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2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к настоящему постановлению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заказчиком в соответствии с 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begin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instrText xml:space="preserve"> HYPERLINK "https://internet.garant.ru/%252523/document/411197447/entry/713"</w:instrTex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separate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абзацем третьим подпункта 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"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а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" 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пункта 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7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  настоящего постановления задекларировано отсутствие в реестре российской промышленной продукции такого товара с характеристиками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соответствующими потребности заказчика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а на участие в закупке подана заявка на участие в закупке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признанная по результатам ее рассмотрения соответствующей требованиям и содержащая предложение о поставке такого товара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включенного в реестр российской промышленной продукции или евразийский реестр промышленных товаров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и предусмотренный 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begin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instrText xml:space="preserve"> HYPERLINK "https://internet.garant.ru/%252523/document/411197447/entry/31"</w:instrTex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separate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подпунктом 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"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а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"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 или 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begin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instrText xml:space="preserve"> HYPERLINK "https://internet.garant.ru/%252523/document/411197447/entry/32"</w:instrTex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separate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"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б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" 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пункта 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3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 настоящего постановления номер реестровой записи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то заявка на участие в закупке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содержащая предусмотренное 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begin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instrText xml:space="preserve"> HYPERLINK "https://internet.garant.ru/%252523/document/411197447/entry/383"</w:instrTex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lang w:val="ru-RU"/>
                <w14:textFill>
                  <w14:solidFill>
                    <w14:srgbClr w14:val="3272C0"/>
                  </w14:solidFill>
                </w14:textFill>
              </w:rPr>
              <w:fldChar w:fldCharType="separate" w:fldLock="0"/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абзацем третьим подпункта 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"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з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" 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 xml:space="preserve">пункта </w:t>
            </w:r>
            <w:r>
              <w:rPr>
                <w:rStyle w:val="Hyperlink.7"/>
                <w:outline w:val="0"/>
                <w:color w:val="3272c0"/>
                <w:sz w:val="22"/>
                <w:szCs w:val="22"/>
                <w:u w:val="single" w:color="3272c0"/>
                <w:shd w:val="clear" w:color="auto" w:fill="ffffff"/>
                <w:rtl w:val="0"/>
                <w:lang w:val="ru-RU"/>
                <w14:textFill>
                  <w14:solidFill>
                    <w14:srgbClr w14:val="3272C0"/>
                  </w14:solidFill>
                </w14:textFill>
              </w:rPr>
              <w:t>3</w:t>
            </w:r>
            <w:r>
              <w:rPr>
                <w:sz w:val="22"/>
                <w:szCs w:val="22"/>
              </w:rPr>
              <w:fldChar w:fldCharType="end" w:fldLock="0"/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 настоящего постановления указание наименования страны происхождения товара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приравнивается к заявке на участие в закупке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в которой содержится предложение о поставке товара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 xml:space="preserve">, 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происходящего из иностранного государства</w:t>
            </w:r>
            <w:r>
              <w:rPr>
                <w:rStyle w:val="Нет"/>
                <w:outline w:val="0"/>
                <w:color w:val="22272f"/>
                <w:sz w:val="22"/>
                <w:szCs w:val="22"/>
                <w:u w:color="22272f"/>
                <w:shd w:val="clear" w:color="auto" w:fill="ffffff"/>
                <w:rtl w:val="0"/>
                <w:lang w:val="ru-RU"/>
                <w14:textFill>
                  <w14:solidFill>
                    <w14:srgbClr w14:val="22272F"/>
                  </w14:solidFill>
                </w14:textFill>
              </w:rPr>
              <w:t>.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Применение преимущества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в случае установления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):</w:t>
            </w:r>
          </w:p>
          <w:p>
            <w:pPr>
              <w:pStyle w:val="List Paragraph"/>
              <w:numPr>
                <w:ilvl w:val="1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 рассмотрении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оценке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сопоставлении заявок на участие в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окончательных предложений осуществляется снижение на пятнадцать процентов ценового предложения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поданного в соответствии с Федеральным законом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ФЗ и положением о закупке участником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предлагающим к поставке товар только российского происхождения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либо увеличение на пятнадцать процентов ценового предложения этого участника закупки в случае подачи им предложения о размере платы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подлежащей внесению за заключение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List Paragraph"/>
              <w:numPr>
                <w:ilvl w:val="1"/>
                <w:numId w:val="1"/>
              </w:numPr>
              <w:bidi w:val="0"/>
              <w:ind w:right="0"/>
              <w:jc w:val="both"/>
              <w:rPr>
                <w:sz w:val="22"/>
                <w:szCs w:val="22"/>
                <w:rtl w:val="0"/>
                <w:lang w:val="ru-RU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при рассмотрении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оценке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сопоставлении заявок на участие в конкурентной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заявок на участие в неконкурентной закупке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окончательных предложений осуществляется снижение на пятнадцать процентов ценового предложения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поданного в соответствии с Федеральным законом №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223-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ФЗ и положением о закупке участником закупки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являющимся российским лицом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либо увеличение на пятнадцать процентов ценового предложения этого участника закупки в случае подачи им предложения о размере платы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подлежащей внесению за заключение с ним договора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294"/>
              <w:jc w:val="both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Положения национального режима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касающиеся товара российского происхождения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соответственно выполняемой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оказываемой российским гражданином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российским юридическим лицом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применяются также в отношении товара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происходящего из государства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члена Евразийского экономического союза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работы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услуги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соответственно выполняемой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оказываемой иностранным лицом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зарегистрированным на территории государства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члена Евразийского экономического союза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ind w:left="324" w:hanging="324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widowControl w:val="0"/>
        <w:ind w:left="216" w:hanging="216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widowControl w:val="0"/>
        <w:ind w:left="108" w:hanging="108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widowControl w:val="0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Normal.0"/>
        <w:rPr>
          <w:rStyle w:val="Hyperlink.8"/>
          <w:sz w:val="22"/>
          <w:szCs w:val="22"/>
        </w:rPr>
      </w:pPr>
    </w:p>
    <w:tbl>
      <w:tblPr>
        <w:tblW w:w="9638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730"/>
        <w:gridCol w:w="4908"/>
      </w:tblGrid>
      <w:tr>
        <w:tblPrEx>
          <w:shd w:val="clear" w:color="auto" w:fill="cdd4e9"/>
        </w:tblPrEx>
        <w:trPr>
          <w:trHeight w:val="471" w:hRule="atLeast"/>
        </w:trPr>
        <w:tc>
          <w:tcPr>
            <w:tcW w:type="dxa" w:w="47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0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ind w:left="324" w:hanging="324"/>
        <w:rPr>
          <w:rStyle w:val="Hyperlink.8"/>
          <w:sz w:val="22"/>
          <w:szCs w:val="22"/>
        </w:rPr>
      </w:pPr>
    </w:p>
    <w:p>
      <w:pPr>
        <w:pStyle w:val="Normal.0"/>
        <w:widowControl w:val="0"/>
        <w:ind w:left="216" w:hanging="216"/>
        <w:rPr>
          <w:rStyle w:val="Hyperlink.8"/>
          <w:sz w:val="22"/>
          <w:szCs w:val="22"/>
        </w:rPr>
      </w:pPr>
    </w:p>
    <w:p>
      <w:pPr>
        <w:pStyle w:val="Normal.0"/>
        <w:widowControl w:val="0"/>
        <w:ind w:left="108" w:hanging="108"/>
        <w:rPr>
          <w:rStyle w:val="Hyperlink.8"/>
          <w:sz w:val="22"/>
          <w:szCs w:val="22"/>
        </w:rPr>
      </w:pPr>
    </w:p>
    <w:p>
      <w:pPr>
        <w:pStyle w:val="Normal.0"/>
        <w:widowControl w:val="0"/>
        <w:rPr>
          <w:rStyle w:val="Hyperlink.8"/>
          <w:sz w:val="22"/>
          <w:szCs w:val="22"/>
        </w:rPr>
      </w:pPr>
    </w:p>
    <w:p>
      <w:pPr>
        <w:pStyle w:val="Normal.0"/>
        <w:rPr>
          <w:rStyle w:val="Hyperlink.8"/>
          <w:sz w:val="22"/>
          <w:szCs w:val="22"/>
        </w:rPr>
      </w:pPr>
    </w:p>
    <w:p>
      <w:pPr>
        <w:pStyle w:val="Normal.0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ind w:left="34" w:firstLine="0"/>
        <w:jc w:val="right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Normal.0"/>
        <w:ind w:left="34" w:firstLine="0"/>
        <w:jc w:val="right"/>
        <w:rPr>
          <w:rStyle w:val="Hyperlink.6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Приложение</w:t>
      </w:r>
    </w:p>
    <w:p>
      <w:pPr>
        <w:pStyle w:val="Normal.0"/>
        <w:ind w:firstLine="708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tabs>
          <w:tab w:val="left" w:pos="851"/>
        </w:tabs>
        <w:jc w:val="center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Инструкция по заполнению заявки участником закупки</w:t>
      </w:r>
    </w:p>
    <w:p>
      <w:pPr>
        <w:pStyle w:val="Normal.0"/>
        <w:rPr>
          <w:rStyle w:val="Hyperlink.8"/>
          <w:sz w:val="22"/>
          <w:szCs w:val="22"/>
        </w:rPr>
      </w:pP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Согласие участника закупки о поставке 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выполнения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оказания услуг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выражается в подаче заявки на участие в закупке при помощи функционала ЭТП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этом участник закупки обязан в составе заявки предоставить всю информацию и документы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предусмотренные извещением и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или документацией о проведении настоящей закупки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709"/>
          <w:tab w:val="left" w:pos="993"/>
        </w:tabs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Под характеристиками понимается описание объекта закупки в соответствии с пунктом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 xml:space="preserve">10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 xml:space="preserve">4 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"https://www.consultant.ru/document/cons_doc_LAW_116964/"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Федерального закона от </w:t>
      </w:r>
      <w:r>
        <w:rPr>
          <w:rStyle w:val="Hyperlink.6"/>
          <w:rtl w:val="0"/>
          <w:lang w:val="ru-RU"/>
        </w:rPr>
        <w:t xml:space="preserve">18.07.2011 </w:t>
      </w:r>
      <w:r>
        <w:rPr>
          <w:rStyle w:val="Hyperlink.6"/>
          <w:rtl w:val="0"/>
          <w:lang w:val="ru-RU"/>
        </w:rPr>
        <w:t xml:space="preserve">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 «О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»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709"/>
          <w:tab w:val="left" w:pos="993"/>
        </w:tabs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tabs>
          <w:tab w:val="left" w:pos="709"/>
          <w:tab w:val="left" w:pos="993"/>
        </w:tabs>
        <w:ind w:left="709" w:firstLine="0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Приобретение товара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: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Предложение участника предоставляется в свободной форме с учетом следующих особенностей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851"/>
          <w:tab w:val="left" w:pos="993"/>
        </w:tabs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 включении в состав заявки технического предложения и указания участником закупки показателей или условий исполнения договора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противоречащих настоящей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такая заявка подлежит отклонению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Рекомендуемая форма</w:t>
      </w:r>
      <w:r>
        <w:rPr>
          <w:rStyle w:val="Нет"/>
          <w:sz w:val="22"/>
          <w:szCs w:val="22"/>
          <w:vertAlign w:val="superscript"/>
        </w:rPr>
        <w:footnoteReference w:id="1"/>
      </w:r>
      <w:r>
        <w:rPr>
          <w:rStyle w:val="Hyperlink.6"/>
          <w:rtl w:val="0"/>
          <w:lang w:val="ru-RU"/>
        </w:rPr>
        <w:t>:</w:t>
      </w:r>
    </w:p>
    <w:tbl>
      <w:tblPr>
        <w:tblW w:w="9627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33"/>
        <w:gridCol w:w="1639"/>
        <w:gridCol w:w="1291"/>
        <w:gridCol w:w="1788"/>
        <w:gridCol w:w="1317"/>
        <w:gridCol w:w="1265"/>
        <w:gridCol w:w="1794"/>
      </w:tblGrid>
      <w:tr>
        <w:tblPrEx>
          <w:shd w:val="clear" w:color="auto" w:fill="cdd4e9"/>
        </w:tblPrEx>
        <w:trPr>
          <w:trHeight w:val="751" w:hRule="atLeast"/>
        </w:trPr>
        <w:tc>
          <w:tcPr>
            <w:tcW w:type="dxa" w:w="5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№ п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16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Наименование товара</w:t>
            </w:r>
          </w:p>
        </w:tc>
        <w:tc>
          <w:tcPr>
            <w:tcW w:type="dxa" w:w="1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Товарный знак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при наличии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Страна происхождения товара</w:t>
            </w:r>
          </w:p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Единица измерения</w:t>
            </w:r>
          </w:p>
        </w:tc>
        <w:tc>
          <w:tcPr>
            <w:tcW w:type="dxa" w:w="1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Характеристики товара</w:t>
            </w:r>
          </w:p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5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6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5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16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5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…</w:t>
            </w:r>
          </w:p>
        </w:tc>
        <w:tc>
          <w:tcPr>
            <w:tcW w:type="dxa" w:w="16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324" w:hanging="324"/>
        <w:rPr>
          <w:rStyle w:val="Hyperlink.6"/>
        </w:rPr>
      </w:pPr>
    </w:p>
    <w:p>
      <w:pPr>
        <w:pStyle w:val="Normal.0"/>
        <w:widowControl w:val="0"/>
        <w:ind w:left="216" w:hanging="216"/>
        <w:rPr>
          <w:rStyle w:val="Hyperlink.6"/>
        </w:rPr>
      </w:pPr>
    </w:p>
    <w:p>
      <w:pPr>
        <w:pStyle w:val="Normal.0"/>
        <w:widowControl w:val="0"/>
        <w:ind w:left="108" w:hanging="108"/>
        <w:rPr>
          <w:rStyle w:val="Hyperlink.6"/>
        </w:rPr>
      </w:pPr>
    </w:p>
    <w:p>
      <w:pPr>
        <w:pStyle w:val="Normal.0"/>
        <w:widowControl w:val="0"/>
        <w:jc w:val="both"/>
        <w:rPr>
          <w:rStyle w:val="Hyperlink.6"/>
        </w:rPr>
      </w:pP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Участник закупки указывает все характеристики 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</w:t>
      </w:r>
      <w:r>
        <w:rPr>
          <w:rStyle w:val="Hyperlink.6"/>
          <w:rtl w:val="0"/>
          <w:lang w:val="ru-RU"/>
        </w:rPr>
        <w:t>.</w:t>
      </w:r>
      <w:r>
        <w:rPr>
          <w:rStyle w:val="Hyperlink.6"/>
          <w:rtl w:val="0"/>
          <w:lang w:val="ru-RU"/>
        </w:rPr>
        <w:t>ч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неизменяемые показатели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предусмотренные Техническим заданием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 предоставление всех показателей является ненадлежащим предоставлением заявки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Количество и единицы измерения товара являются постоянными значениями и не подлежат изменению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противном случае заявка подлежит отклонению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Все характеристики товара установлены в табличной части Технического задания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гарантийный срок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дата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год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изготовления товара и иные показатели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случае если они не указаны в табличной части являются условиями исполнения договора и могут не указываться участником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противном случае такое указание является обязательным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Наличие в Техническом задании товарных знаков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знаков обслуживания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фирменных наименований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патентов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полезных моделей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промышленных образцов не освобождает участника закупки от указания характеристик товара в составе заявки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даже в случае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предложение участника содержит указание на указанные выше определения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 формировании заявки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наличии в Техническом задании показателей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сопровождающихся словами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знаками</w:t>
      </w:r>
      <w:r>
        <w:rPr>
          <w:rStyle w:val="Hyperlink.6"/>
          <w:rtl w:val="0"/>
          <w:lang w:val="ru-RU"/>
        </w:rPr>
        <w:t>):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«более»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</w:t>
      </w:r>
      <w:r>
        <w:rPr>
          <w:rStyle w:val="Hyperlink.6"/>
          <w:rtl w:val="0"/>
          <w:lang w:val="ru-RU"/>
        </w:rPr>
        <w:t>&gt;</w:t>
      </w:r>
      <w:r>
        <w:rPr>
          <w:rStyle w:val="Hyperlink.6"/>
          <w:rtl w:val="0"/>
          <w:lang w:val="ru-RU"/>
        </w:rPr>
        <w:t>«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«выше»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«свыше»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«превышать»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«шире» участник должен предложить показатель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превышающий такое значение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«менее»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</w:t>
      </w:r>
      <w:r>
        <w:rPr>
          <w:rStyle w:val="Hyperlink.6"/>
          <w:rtl w:val="0"/>
          <w:lang w:val="ru-RU"/>
        </w:rPr>
        <w:t>&lt;</w:t>
      </w:r>
      <w:r>
        <w:rPr>
          <w:rStyle w:val="Hyperlink.6"/>
          <w:rtl w:val="0"/>
          <w:lang w:val="ru-RU"/>
        </w:rPr>
        <w:t>«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«ниже»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«уже» Участник закупки должен предложить показатель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имеющий значение меньше заявленного заказчиком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«от»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менее»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«≥»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ниже»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уже» указанное заказчиком значение является минимальным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Участник закупки должен указать конкретный показатель равный или превышающий заявленное заказчиком значение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«до»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более»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«≤»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выше»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должен превышать»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превышать»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выше»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шире» указанное заказчиком значение является максимальным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Участник закупки должен указать конкретный показатель равный или не превышающий заявленного заказчиком значения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Исключением является указание на значения температуры товара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если в разделе «Техническое задание» значение показателя сопровождается знаками «≤»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«≥»</w:t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»</w:t>
      </w:r>
      <w:r>
        <w:rPr>
          <w:rStyle w:val="Hyperlink.6"/>
          <w:rtl w:val="0"/>
          <w:lang w:val="ru-RU"/>
        </w:rPr>
        <w:t>&lt;</w:t>
      </w:r>
      <w:r>
        <w:rPr>
          <w:rStyle w:val="Hyperlink.6"/>
          <w:rtl w:val="0"/>
          <w:lang w:val="ru-RU"/>
        </w:rPr>
        <w:t>«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</w:t>
      </w:r>
      <w:r>
        <w:rPr>
          <w:rStyle w:val="Hyperlink.6"/>
          <w:rtl w:val="0"/>
          <w:lang w:val="ru-RU"/>
        </w:rPr>
        <w:t>&gt;</w:t>
      </w:r>
      <w:r>
        <w:rPr>
          <w:rStyle w:val="Hyperlink.6"/>
          <w:rtl w:val="0"/>
          <w:lang w:val="ru-RU"/>
        </w:rPr>
        <w:t>«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словами «не менее … не более…»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различных комбинациях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а также одновременно союзом «и»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то участником закупки в заявке устанавливается одно конкретное значение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- (max) </w:t>
      </w:r>
      <w:r>
        <w:rPr>
          <w:rStyle w:val="Hyperlink.6"/>
          <w:rtl w:val="0"/>
          <w:lang w:val="ru-RU"/>
        </w:rPr>
        <w:t>максимальная величина показателя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Участник закупки должен указать конкретный показатель равный или не превышающий заявленное заказчиком значение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- (min) </w:t>
      </w:r>
      <w:r>
        <w:rPr>
          <w:rStyle w:val="Hyperlink.6"/>
          <w:rtl w:val="0"/>
          <w:lang w:val="ru-RU"/>
        </w:rPr>
        <w:t>минимальная величина показателя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Участник закупки должен указать конкретный показатель равный или превышающий заявленное заказчиком значение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 xml:space="preserve">если установлены одновременно максимальная </w:t>
      </w:r>
      <w:r>
        <w:rPr>
          <w:rStyle w:val="Hyperlink.6"/>
          <w:rtl w:val="0"/>
          <w:lang w:val="ru-RU"/>
        </w:rPr>
        <w:t xml:space="preserve">(max) </w:t>
      </w:r>
      <w:r>
        <w:rPr>
          <w:rStyle w:val="Hyperlink.6"/>
          <w:rtl w:val="0"/>
          <w:lang w:val="ru-RU"/>
        </w:rPr>
        <w:t xml:space="preserve">и минимальная </w:t>
      </w:r>
      <w:r>
        <w:rPr>
          <w:rStyle w:val="Hyperlink.6"/>
          <w:rtl w:val="0"/>
          <w:lang w:val="ru-RU"/>
        </w:rPr>
        <w:t xml:space="preserve">(min) </w:t>
      </w:r>
      <w:r>
        <w:rPr>
          <w:rStyle w:val="Hyperlink.6"/>
          <w:rtl w:val="0"/>
          <w:lang w:val="ru-RU"/>
        </w:rPr>
        <w:t>величины одного и того же показателя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Участник закупки должен указать конкретный показатель равный либо находящийся в диапазоне данных величин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этом исключается возможность Участника указывать одновременно несколько показателей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совместном упоминании предлогов «от» и «до» без сопровождения словом «диапазон» необходимо указать конкретный показатель равный либо находящийся в диапазоне данных величин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этом исключается возможность участника указывать одновременно несколько показателей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Значение показателя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указанного в заявке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том числе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используемого для выполнения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оказания услуг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не должно сопровождаться словами «должен быть»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«должна быть»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«должны быть»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«должен»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должен»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«должна»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должна»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«должны»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должны»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должен быть»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должна быть»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«не должны быть»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«будет»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«возможно» и т</w:t>
      </w:r>
      <w:r>
        <w:rPr>
          <w:rStyle w:val="Hyperlink.6"/>
          <w:rtl w:val="0"/>
          <w:lang w:val="ru-RU"/>
        </w:rPr>
        <w:t>.</w:t>
      </w:r>
      <w:r>
        <w:rPr>
          <w:rStyle w:val="Hyperlink.6"/>
          <w:rtl w:val="0"/>
          <w:lang w:val="ru-RU"/>
        </w:rPr>
        <w:t>п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«Техническое задание» может содержать показатели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значения которых не могут быть определены однозначным образом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одним числовым значением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а фиксируются верхней или нижней границей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и могут изменяться в зависимости от различного рода факторов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изменение окружающей среды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воздействие иных внешних или внутренних параметров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а также в силу физической природы данных показателей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Показатели в таком случае устанавливаются в связке со словосочетаниями «не менее» или «не более»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или иным аналогичным образом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 xml:space="preserve">Участником закупки в заявке указывается их предельная величина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максимальная или минимальная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при этом слова «не менее» или «не более»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или аналогичные им не исключаются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Участник закупки вправе предоставить характеристики с учетом предусмотренных технических регламентов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"https://internet.garant.ru/%252523/document/12129354/entry/4"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законодательством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Российской Федерации о техническом регулировании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документами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разрабатываемыми и применяемыми в национальной системе стандартизации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принятыми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"https://internet.garant.ru/%252523/document/71108018/entry/0"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законодательством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Российской Федерации о стандартизации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При указании в техническом задании неконкретных значений показателей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без сопровождения словом «диапазон»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участнику закупки в своей заявке необходимо указывать конкретное значение показателя из требуемых заказчиком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 исключением случаев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когда в соответствии с государственными стандартами данный показатель не может быть конкретизирован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например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цвет от светло</w:t>
      </w:r>
      <w:r>
        <w:rPr>
          <w:rStyle w:val="Hyperlink.6"/>
          <w:rtl w:val="0"/>
          <w:lang w:val="ru-RU"/>
        </w:rPr>
        <w:t>-</w:t>
      </w:r>
      <w:r>
        <w:rPr>
          <w:rStyle w:val="Hyperlink.6"/>
          <w:rtl w:val="0"/>
          <w:lang w:val="ru-RU"/>
        </w:rPr>
        <w:t>коричневого до темно</w:t>
      </w:r>
      <w:r>
        <w:rPr>
          <w:rStyle w:val="Hyperlink.6"/>
          <w:rtl w:val="0"/>
          <w:lang w:val="ru-RU"/>
        </w:rPr>
        <w:t>-</w:t>
      </w:r>
      <w:r>
        <w:rPr>
          <w:rStyle w:val="Hyperlink.6"/>
          <w:rtl w:val="0"/>
          <w:lang w:val="ru-RU"/>
        </w:rPr>
        <w:t>коричневого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или в случае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когда показатели и характеристики товаров могут быть определены только лишь испытаниями или различными методами вычисления с использованием специальной аппаратуры в лабораторных условиях и в соответствии с требованиями действующих ГОСТ в отношении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например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определенной партии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или в других случаях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а также за исключением случаев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когда производителем установлено такое значение показателя как неизменяемое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 xml:space="preserve">При этом такие показатели товаров указываются в заявке как в диапазонном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неконкретном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значении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так и в конкретном значении с учетом установленных в настоящей инструкции требований и правил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указания значения показателя сопровождается «диапазон»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«в диапазоне»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необходимом указать диапазонное значение в указанных границах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применения при описании диапазона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«не менее»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«не уже»  необходимо указать значение диапазона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равного или поглощающего установленный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 без сопровождения фразой «не менее»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«не уже»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«не более»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«не шире» необходимо указать  значение диапазона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равного или входящего в установленный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 без сопровождения фразой «не более»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«не шире»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«более» необходимо указать значение диапазона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поглощающего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шире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установленный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 без сопровождения фразой «более»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«менее» необходимо указать значение диапазона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входящего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уже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установленный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 без сопровождения фразой «менее»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диапазонное значение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сопровождаемое словами «не менее от…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«не более от…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до…» необходимо указать значения верхней и нижней границ диапазона показателя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соответствующие заявленным требованиям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 без сопровождения словами «не менее»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«не более»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допускается использование знака «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использовании в описании диапазона предлогов «от» и «до» предельные значения входят в диапазон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допускается использование знака «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Если в «Техническом задании» устанавливается диапазонный показатель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значение которого не может изменяться в ту или иную сторону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Участником закупки должен быть предложен товар именно с таким значением показателя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Если показатели товара в «Техническом задании» указаны через знак «</w:t>
      </w:r>
      <w:r>
        <w:rPr>
          <w:rStyle w:val="Hyperlink.6"/>
          <w:rtl w:val="0"/>
          <w:lang w:val="ru-RU"/>
        </w:rPr>
        <w:t>-</w:t>
      </w:r>
      <w:r>
        <w:rPr>
          <w:rStyle w:val="Hyperlink.6"/>
          <w:rtl w:val="0"/>
          <w:lang w:val="ru-RU"/>
        </w:rPr>
        <w:t>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Участник закупки указывает конкретные показатели или диапазон согласно техническим регламентам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государственным стандартам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принятым в соответствии с законодательством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либо согласно технической документации производителя товара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Символы «</w:t>
      </w:r>
      <w:r>
        <w:rPr>
          <w:rStyle w:val="Hyperlink.6"/>
          <w:rtl w:val="0"/>
          <w:lang w:val="ru-RU"/>
        </w:rPr>
        <w:t>+/-</w:t>
      </w:r>
      <w:r>
        <w:rPr>
          <w:rStyle w:val="Hyperlink.6"/>
          <w:rtl w:val="0"/>
          <w:lang w:val="ru-RU"/>
        </w:rPr>
        <w:t>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«±»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применяемые при указании показателей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обозначают предельные отклонения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допуски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номинальных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линейных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угловых размеров или других показателей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указываемых на чертеже или в других технических документах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 xml:space="preserve">В таких случаях участник закупки вправе указать значение отклонения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допуска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не превышающее значение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указанное в «Техническом задании» или указать конкретное значение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однако такие значения не могут выходить за установленные пределы</w:t>
      </w:r>
      <w:r>
        <w:rPr>
          <w:rStyle w:val="Hyperlink.6"/>
          <w:rtl w:val="0"/>
          <w:lang w:val="ru-RU"/>
        </w:rPr>
        <w:t>*.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Пример</w:t>
      </w:r>
      <w:r>
        <w:rPr>
          <w:rStyle w:val="Hyperlink.6"/>
          <w:rtl w:val="0"/>
          <w:lang w:val="ru-RU"/>
        </w:rPr>
        <w:t>:</w:t>
      </w:r>
    </w:p>
    <w:tbl>
      <w:tblPr>
        <w:tblW w:w="9632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696"/>
        <w:gridCol w:w="1697"/>
        <w:gridCol w:w="491"/>
        <w:gridCol w:w="1081"/>
        <w:gridCol w:w="4667"/>
      </w:tblGrid>
      <w:tr>
        <w:tblPrEx>
          <w:shd w:val="clear" w:color="auto" w:fill="cdd4e9"/>
        </w:tblPrEx>
        <w:trPr>
          <w:trHeight w:val="1711" w:hRule="atLeast"/>
        </w:trPr>
        <w:tc>
          <w:tcPr>
            <w:tcW w:type="dxa" w:w="16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Наименование характеристики товара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установленной в «Техническом задании»</w:t>
            </w:r>
          </w:p>
        </w:tc>
        <w:tc>
          <w:tcPr>
            <w:tcW w:type="dxa" w:w="16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Значение характеристики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показателя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товара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установленной в «Техническом задании»</w:t>
            </w:r>
          </w:p>
        </w:tc>
        <w:tc>
          <w:tcPr>
            <w:tcW w:type="dxa" w:w="157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Варианты заполнения участником закупки информации о товаре</w:t>
            </w:r>
          </w:p>
        </w:tc>
        <w:tc>
          <w:tcPr>
            <w:tcW w:type="dxa" w:w="4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Примечание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169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Ширина</w:t>
            </w:r>
          </w:p>
        </w:tc>
        <w:tc>
          <w:tcPr>
            <w:tcW w:type="dxa" w:w="169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+/- 10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*</w:t>
            </w:r>
          </w:p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466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Указывается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если участник закупки обладает знаниями о конкретных значениях товара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16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190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466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16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3.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210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466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16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4.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+/- 10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46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Указывается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если товар имеет отклонения и допуски </w:t>
            </w:r>
          </w:p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16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5.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+/- 5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466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Указывается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если товар имеет отклонения и допуски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при этом отклонения составляют менее требуемых заказчиком</w:t>
            </w:r>
          </w:p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16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6.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195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+/- 5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466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16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7.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+/- 5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466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16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8.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Hyperlink.4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+/- 5%</w:t>
            </w:r>
          </w:p>
        </w:tc>
        <w:tc>
          <w:tcPr>
            <w:tcW w:type="dxa" w:w="466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Указывается в соответствии с технической документацией если товар имеет отклонения и допуски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при этом отклонения составляют менее требуемых заказчиком или равными таким требованиям</w:t>
            </w:r>
          </w:p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16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9.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195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+/- 1%</w:t>
            </w:r>
          </w:p>
        </w:tc>
        <w:tc>
          <w:tcPr>
            <w:tcW w:type="dxa" w:w="466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511" w:hRule="atLeast"/>
        </w:trPr>
        <w:tc>
          <w:tcPr>
            <w:tcW w:type="dxa" w:w="16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10.</w:t>
            </w:r>
          </w:p>
        </w:tc>
        <w:tc>
          <w:tcPr>
            <w:tcW w:type="dxa" w:w="10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205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Hyperlink.3"/>
                <w:sz w:val="22"/>
                <w:szCs w:val="22"/>
                <w:shd w:val="nil" w:color="auto" w:fill="auto"/>
                <w:rtl w:val="0"/>
                <w:lang w:val="ru-RU"/>
              </w:rPr>
              <w:t>+/- 1 %</w:t>
            </w:r>
          </w:p>
        </w:tc>
        <w:tc>
          <w:tcPr>
            <w:tcW w:type="dxa" w:w="466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Normal.0"/>
        <w:widowControl w:val="0"/>
        <w:ind w:left="324" w:hanging="324"/>
        <w:rPr>
          <w:rStyle w:val="Hyperlink.6"/>
        </w:rPr>
      </w:pPr>
    </w:p>
    <w:p>
      <w:pPr>
        <w:pStyle w:val="Normal.0"/>
        <w:widowControl w:val="0"/>
        <w:ind w:left="216" w:hanging="216"/>
        <w:rPr>
          <w:rStyle w:val="Hyperlink.6"/>
        </w:rPr>
      </w:pPr>
    </w:p>
    <w:p>
      <w:pPr>
        <w:pStyle w:val="Normal.0"/>
        <w:widowControl w:val="0"/>
        <w:ind w:left="108" w:hanging="108"/>
        <w:rPr>
          <w:rStyle w:val="Hyperlink.6"/>
        </w:rPr>
      </w:pPr>
    </w:p>
    <w:p>
      <w:pPr>
        <w:pStyle w:val="Normal.0"/>
        <w:widowControl w:val="0"/>
        <w:jc w:val="both"/>
        <w:rPr>
          <w:rStyle w:val="Hyperlink.6"/>
        </w:rPr>
      </w:pP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*</w:t>
      </w:r>
      <w:r>
        <w:rPr>
          <w:rStyle w:val="Hyperlink.6"/>
          <w:rtl w:val="0"/>
          <w:lang w:val="ru-RU"/>
        </w:rPr>
        <w:t>Не допускается указания значения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которое с учетом отклонения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допуска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выходит за границы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в примере граница от </w:t>
      </w:r>
      <w:r>
        <w:rPr>
          <w:rStyle w:val="Hyperlink.6"/>
          <w:rtl w:val="0"/>
          <w:lang w:val="ru-RU"/>
        </w:rPr>
        <w:t xml:space="preserve">190 </w:t>
      </w:r>
      <w:r>
        <w:rPr>
          <w:rStyle w:val="Hyperlink.6"/>
          <w:rtl w:val="0"/>
          <w:lang w:val="ru-RU"/>
        </w:rPr>
        <w:t xml:space="preserve">мм и до </w:t>
      </w:r>
      <w:r>
        <w:rPr>
          <w:rStyle w:val="Hyperlink.6"/>
          <w:rtl w:val="0"/>
          <w:lang w:val="ru-RU"/>
        </w:rPr>
        <w:t xml:space="preserve">210 </w:t>
      </w:r>
      <w:r>
        <w:rPr>
          <w:rStyle w:val="Hyperlink.6"/>
          <w:rtl w:val="0"/>
          <w:lang w:val="ru-RU"/>
        </w:rPr>
        <w:t>мм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к таким недопустимым значениям можно отнести</w:t>
      </w:r>
      <w:r>
        <w:rPr>
          <w:rStyle w:val="Hyperlink.6"/>
          <w:rtl w:val="0"/>
          <w:lang w:val="ru-RU"/>
        </w:rPr>
        <w:t xml:space="preserve">: 189 </w:t>
      </w:r>
      <w:r>
        <w:rPr>
          <w:rStyle w:val="Hyperlink.6"/>
          <w:rtl w:val="0"/>
          <w:lang w:val="ru-RU"/>
        </w:rPr>
        <w:t>мм</w:t>
      </w:r>
      <w:r>
        <w:rPr>
          <w:rStyle w:val="Hyperlink.6"/>
          <w:rtl w:val="0"/>
          <w:lang w:val="ru-RU"/>
        </w:rPr>
        <w:t xml:space="preserve">, 211 </w:t>
      </w:r>
      <w:r>
        <w:rPr>
          <w:rStyle w:val="Hyperlink.6"/>
          <w:rtl w:val="0"/>
          <w:lang w:val="ru-RU"/>
        </w:rPr>
        <w:t>мм</w:t>
      </w:r>
      <w:r>
        <w:rPr>
          <w:rStyle w:val="Hyperlink.6"/>
          <w:rtl w:val="0"/>
          <w:lang w:val="ru-RU"/>
        </w:rPr>
        <w:t xml:space="preserve">, 188 </w:t>
      </w:r>
      <w:r>
        <w:rPr>
          <w:rStyle w:val="Hyperlink.6"/>
          <w:rtl w:val="0"/>
          <w:lang w:val="ru-RU"/>
        </w:rPr>
        <w:t>мм</w:t>
      </w:r>
      <w:r>
        <w:rPr>
          <w:rStyle w:val="Hyperlink.6"/>
          <w:rtl w:val="0"/>
          <w:lang w:val="ru-RU"/>
        </w:rPr>
        <w:t xml:space="preserve">+/- 20 </w:t>
      </w:r>
      <w:r>
        <w:rPr>
          <w:rStyle w:val="Hyperlink.6"/>
          <w:rtl w:val="0"/>
          <w:lang w:val="ru-RU"/>
        </w:rPr>
        <w:t>мм</w:t>
      </w:r>
      <w:r>
        <w:rPr>
          <w:rStyle w:val="Hyperlink.6"/>
          <w:rtl w:val="0"/>
          <w:lang w:val="ru-RU"/>
        </w:rPr>
        <w:t>, 195</w:t>
      </w:r>
      <w:r>
        <w:rPr>
          <w:rStyle w:val="Hyperlink.6"/>
          <w:rtl w:val="0"/>
          <w:lang w:val="ru-RU"/>
        </w:rPr>
        <w:t>мм</w:t>
      </w:r>
      <w:r>
        <w:rPr>
          <w:rStyle w:val="Hyperlink.6"/>
          <w:rtl w:val="0"/>
          <w:lang w:val="ru-RU"/>
        </w:rPr>
        <w:t xml:space="preserve">+/- 10 </w:t>
      </w:r>
      <w:r>
        <w:rPr>
          <w:rStyle w:val="Hyperlink.6"/>
          <w:rtl w:val="0"/>
          <w:lang w:val="ru-RU"/>
        </w:rPr>
        <w:t>мм</w:t>
      </w:r>
      <w:r>
        <w:rPr>
          <w:rStyle w:val="Hyperlink.6"/>
          <w:rtl w:val="0"/>
          <w:lang w:val="ru-RU"/>
        </w:rPr>
        <w:t xml:space="preserve">, 205 +/-6 </w:t>
      </w:r>
      <w:r>
        <w:rPr>
          <w:rStyle w:val="Hyperlink.6"/>
          <w:rtl w:val="0"/>
          <w:lang w:val="ru-RU"/>
        </w:rPr>
        <w:t>мм и т</w:t>
      </w:r>
      <w:r>
        <w:rPr>
          <w:rStyle w:val="Hyperlink.6"/>
          <w:rtl w:val="0"/>
          <w:lang w:val="ru-RU"/>
        </w:rPr>
        <w:t>.</w:t>
      </w:r>
      <w:r>
        <w:rPr>
          <w:rStyle w:val="Hyperlink.6"/>
          <w:rtl w:val="0"/>
          <w:lang w:val="ru-RU"/>
        </w:rPr>
        <w:t>п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Знаки «</w:t>
      </w:r>
      <w:r>
        <w:rPr>
          <w:rStyle w:val="Hyperlink.6"/>
          <w:rtl w:val="0"/>
          <w:lang w:val="ru-RU"/>
        </w:rPr>
        <w:t>( )</w:t>
      </w:r>
      <w:r>
        <w:rPr>
          <w:rStyle w:val="Hyperlink.6"/>
          <w:rtl w:val="0"/>
          <w:lang w:val="ru-RU"/>
        </w:rPr>
        <w:t>» означают уточнение или дополнение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 исключением случаев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когда значения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характеристики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материала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указанные в скобках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являются альтернативными значениям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характеристикам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материала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указанным перед скобками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 наличии нескольких показателей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относящихся к товару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значения которых перечисляются и сопровождаются буквой «и» или знаками «</w:t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</w:t>
      </w:r>
      <w:r>
        <w:rPr>
          <w:rStyle w:val="Hyperlink.6"/>
          <w:rtl w:val="0"/>
          <w:lang w:val="ru-RU"/>
        </w:rPr>
        <w:t>;</w:t>
      </w:r>
      <w:r>
        <w:rPr>
          <w:rStyle w:val="Hyperlink.6"/>
          <w:rtl w:val="0"/>
          <w:lang w:val="ru-RU"/>
        </w:rPr>
        <w:t>» Участником должен быть предложен товар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 точно таким же значениями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сопровождаемые буквой «и» 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или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знаками «</w:t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 xml:space="preserve">» 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или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«</w:t>
      </w:r>
      <w:r>
        <w:rPr>
          <w:rStyle w:val="Hyperlink.6"/>
          <w:rtl w:val="0"/>
          <w:lang w:val="ru-RU"/>
        </w:rPr>
        <w:t>;</w:t>
      </w:r>
      <w:r>
        <w:rPr>
          <w:rStyle w:val="Hyperlink.6"/>
          <w:rtl w:val="0"/>
          <w:lang w:val="ru-RU"/>
        </w:rPr>
        <w:t>»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Показатели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заданные перечислением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должны быть отражены в заявке в полном объеме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Если в «Техническом задании» указывается перечисление значений характеристики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показателя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товара с использованием слов «и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или»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Участник закупки указывает все или одно из установленных значений характеристики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показателя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товара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Если в «Техническом задании» указывается перечисление значений характеристики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показателя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товара с использованием значка «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Участник закупки указывает все установленные значения характеристики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показателя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товара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 наличии показателей  товара со словами «или»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«либо»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заявке на участие должно быть предложено только одно из перечисленных значений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этом исключается возможность участника указывать одновременно несколько показателей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 указании значений показателей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для которых требуемое значение сопровождается ссылкой на ГОСТ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Участник также должен указать требуемый ГОСТ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 случае указания на ГОСТ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СниП и другой нормативный документ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утративший силу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необходимо пользоваться актуализированной редакцией данного документа или документом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заменяющим не актуальный документ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Если в извещении и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или документации о проведении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приложениях к нему присутствуют указания на товарные знаки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Участникам закупки следует читать их в сопровождении словами «или эквивалент»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 исключением случаев несовместимости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на которых размещаются другие товарные знаки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необходимости обеспечения взаимодействия таких товаров с товарами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используемыми заказчиком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либо при условии закупок запасных частей и расходных материалов к машинам и оборудованию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используемым заказчиком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соответствии с технической документацией на указанные машины и оборудование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Эквивалентность определяется согласно техническим характеристикам указанного изделия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материала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оборудования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 случае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не указаны единицы измерения размеров считать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что они указаны в миллиметрах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не указаны единицы измерения температуры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считать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что они установлены в градусах Цельсия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если не указаны единицы измерения веса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массы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считать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что они установлены в килограммах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В случае указания габаритных размеров в виде</w:t>
      </w:r>
      <w:r>
        <w:rPr>
          <w:rStyle w:val="Hyperlink.6"/>
          <w:rtl w:val="0"/>
          <w:lang w:val="ru-RU"/>
        </w:rPr>
        <w:t xml:space="preserve">: </w:t>
      </w:r>
      <w:r>
        <w:rPr>
          <w:rStyle w:val="Hyperlink.6"/>
          <w:rtl w:val="0"/>
          <w:lang w:val="ru-RU"/>
        </w:rPr>
        <w:t>«Ш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В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Т»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«Ш х В х Г х Т»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«Ш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В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Г»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«Ш х В х Г»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«Ш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В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Д»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«Ш х В х Д»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т</w:t>
      </w:r>
      <w:r>
        <w:rPr>
          <w:rStyle w:val="Hyperlink.6"/>
          <w:rtl w:val="0"/>
          <w:lang w:val="ru-RU"/>
        </w:rPr>
        <w:t>.</w:t>
      </w:r>
      <w:r>
        <w:rPr>
          <w:rStyle w:val="Hyperlink.6"/>
          <w:rtl w:val="0"/>
          <w:lang w:val="ru-RU"/>
        </w:rPr>
        <w:t>п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где «Ш»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«В»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«Г»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«Т»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«Д»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числовые значения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считать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что данные обозначения означают</w:t>
      </w:r>
      <w:r>
        <w:rPr>
          <w:rStyle w:val="Hyperlink.6"/>
          <w:rtl w:val="0"/>
          <w:lang w:val="ru-RU"/>
        </w:rPr>
        <w:t xml:space="preserve">: </w:t>
      </w:r>
      <w:r>
        <w:rPr>
          <w:rStyle w:val="Hyperlink.6"/>
          <w:rtl w:val="0"/>
          <w:lang w:val="ru-RU"/>
        </w:rPr>
        <w:t>Ш – Ширину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– Высоту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Г – Глубину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Т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толщину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 обозначает длину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При заполнении заявки просим учесть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что при форматировании текстовой части документа цифры и буквы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прописанные надстрочно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могут перейти в строку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связи с чем просим читать м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>как м</w:t>
      </w:r>
      <w:r>
        <w:rPr>
          <w:rStyle w:val="Hyperlink.6"/>
          <w:rtl w:val="0"/>
          <w:lang w:val="ru-RU"/>
        </w:rPr>
        <w:t xml:space="preserve">2, </w:t>
      </w:r>
      <w:r>
        <w:rPr>
          <w:rStyle w:val="Hyperlink.6"/>
          <w:rtl w:val="0"/>
          <w:lang w:val="ru-RU"/>
        </w:rPr>
        <w:t>м</w:t>
      </w:r>
      <w:r>
        <w:rPr>
          <w:rStyle w:val="Hyperlink.6"/>
          <w:rtl w:val="0"/>
          <w:lang w:val="ru-RU"/>
        </w:rPr>
        <w:t xml:space="preserve">3 </w:t>
      </w:r>
      <w:r>
        <w:rPr>
          <w:rStyle w:val="Hyperlink.6"/>
          <w:rtl w:val="0"/>
          <w:lang w:val="ru-RU"/>
        </w:rPr>
        <w:t>как м</w:t>
      </w:r>
      <w:r>
        <w:rPr>
          <w:rStyle w:val="Hyperlink.6"/>
          <w:rtl w:val="0"/>
          <w:lang w:val="ru-RU"/>
        </w:rPr>
        <w:t xml:space="preserve">3, </w:t>
      </w:r>
      <w:r>
        <w:rPr>
          <w:rStyle w:val="Hyperlink.6"/>
          <w:rtl w:val="0"/>
          <w:lang w:val="ru-RU"/>
        </w:rPr>
        <w:t>оС как оС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см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>как см</w:t>
      </w:r>
      <w:r>
        <w:rPr>
          <w:rStyle w:val="Hyperlink.6"/>
          <w:rtl w:val="0"/>
          <w:lang w:val="ru-RU"/>
        </w:rPr>
        <w:t xml:space="preserve">2, </w:t>
      </w:r>
      <w:r>
        <w:rPr>
          <w:rStyle w:val="Hyperlink.6"/>
          <w:rtl w:val="0"/>
          <w:lang w:val="ru-RU"/>
        </w:rPr>
        <w:t>см</w:t>
      </w:r>
      <w:r>
        <w:rPr>
          <w:rStyle w:val="Hyperlink.6"/>
          <w:rtl w:val="0"/>
          <w:lang w:val="ru-RU"/>
        </w:rPr>
        <w:t xml:space="preserve">3 </w:t>
      </w:r>
      <w:r>
        <w:rPr>
          <w:rStyle w:val="Hyperlink.6"/>
          <w:rtl w:val="0"/>
          <w:lang w:val="ru-RU"/>
        </w:rPr>
        <w:t>как см</w:t>
      </w:r>
      <w:r>
        <w:rPr>
          <w:rStyle w:val="Hyperlink.6"/>
          <w:rtl w:val="0"/>
          <w:lang w:val="ru-RU"/>
        </w:rPr>
        <w:t xml:space="preserve">3, </w:t>
      </w:r>
      <w:r>
        <w:rPr>
          <w:rStyle w:val="Hyperlink.6"/>
          <w:rtl w:val="0"/>
          <w:lang w:val="ru-RU"/>
        </w:rPr>
        <w:t>мм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>как мм</w:t>
      </w:r>
      <w:r>
        <w:rPr>
          <w:rStyle w:val="Hyperlink.6"/>
          <w:rtl w:val="0"/>
          <w:lang w:val="ru-RU"/>
        </w:rPr>
        <w:t xml:space="preserve">2, </w:t>
      </w:r>
      <w:r>
        <w:rPr>
          <w:rStyle w:val="Hyperlink.6"/>
          <w:rtl w:val="0"/>
          <w:lang w:val="ru-RU"/>
        </w:rPr>
        <w:t>мм</w:t>
      </w:r>
      <w:r>
        <w:rPr>
          <w:rStyle w:val="Hyperlink.6"/>
          <w:rtl w:val="0"/>
          <w:lang w:val="ru-RU"/>
        </w:rPr>
        <w:t xml:space="preserve">3 </w:t>
      </w:r>
      <w:r>
        <w:rPr>
          <w:rStyle w:val="Hyperlink.6"/>
          <w:rtl w:val="0"/>
          <w:lang w:val="ru-RU"/>
        </w:rPr>
        <w:t>как мм</w:t>
      </w:r>
      <w:r>
        <w:rPr>
          <w:rStyle w:val="Hyperlink.6"/>
          <w:rtl w:val="0"/>
          <w:lang w:val="ru-RU"/>
        </w:rPr>
        <w:t>3.</w:t>
      </w:r>
    </w:p>
    <w:p>
      <w:pPr>
        <w:pStyle w:val="Normal.0"/>
        <w:tabs>
          <w:tab w:val="left" w:pos="709"/>
          <w:tab w:val="left" w:pos="993"/>
        </w:tabs>
        <w:ind w:left="709" w:firstLine="0"/>
        <w:jc w:val="both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tabs>
          <w:tab w:val="left" w:pos="709"/>
          <w:tab w:val="left" w:pos="993"/>
        </w:tabs>
        <w:ind w:left="709" w:firstLine="0"/>
        <w:jc w:val="both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Выполнение работ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(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оказание услуг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):</w:t>
      </w:r>
    </w:p>
    <w:p>
      <w:pPr>
        <w:pStyle w:val="Normal.0"/>
        <w:numPr>
          <w:ilvl w:val="0"/>
          <w:numId w:val="3"/>
        </w:numPr>
        <w:bidi w:val="0"/>
        <w:ind w:right="0"/>
        <w:jc w:val="both"/>
        <w:rPr>
          <w:sz w:val="22"/>
          <w:szCs w:val="22"/>
          <w:rtl w:val="0"/>
          <w:lang w:val="ru-RU"/>
        </w:rPr>
      </w:pPr>
      <w:r>
        <w:rPr>
          <w:rStyle w:val="Hyperlink.8"/>
          <w:sz w:val="22"/>
          <w:szCs w:val="22"/>
          <w:rtl w:val="0"/>
          <w:lang w:val="ru-RU"/>
        </w:rPr>
        <w:t>в случае осуществления закупки на выполнение работ</w:t>
      </w:r>
      <w:r>
        <w:rPr>
          <w:rStyle w:val="Hyperlink.8"/>
          <w:sz w:val="22"/>
          <w:szCs w:val="22"/>
          <w:rtl w:val="0"/>
          <w:lang w:val="ru-RU"/>
        </w:rPr>
        <w:t xml:space="preserve">, </w:t>
      </w:r>
      <w:r>
        <w:rPr>
          <w:rStyle w:val="Hyperlink.8"/>
          <w:sz w:val="22"/>
          <w:szCs w:val="22"/>
          <w:rtl w:val="0"/>
          <w:lang w:val="ru-RU"/>
        </w:rPr>
        <w:t xml:space="preserve">оказание услуг </w:t>
      </w:r>
      <w:r>
        <w:rPr>
          <w:rStyle w:val="Нет"/>
          <w:b w:val="1"/>
          <w:bCs w:val="1"/>
          <w:sz w:val="22"/>
          <w:szCs w:val="22"/>
          <w:u w:val="single"/>
          <w:rtl w:val="0"/>
          <w:lang w:val="ru-RU"/>
        </w:rPr>
        <w:t>без поставки товара</w:t>
      </w:r>
      <w:r>
        <w:rPr>
          <w:rStyle w:val="Hyperlink.8"/>
          <w:sz w:val="22"/>
          <w:szCs w:val="22"/>
          <w:rtl w:val="0"/>
          <w:lang w:val="ru-RU"/>
        </w:rPr>
        <w:t xml:space="preserve"> техническое предложение участником закупки может не составляться </w:t>
      </w:r>
      <w:r>
        <w:rPr>
          <w:rStyle w:val="Hyperlink.8"/>
          <w:sz w:val="22"/>
          <w:szCs w:val="22"/>
          <w:rtl w:val="0"/>
          <w:lang w:val="ru-RU"/>
        </w:rPr>
        <w:t>(</w:t>
      </w:r>
      <w:r>
        <w:rPr>
          <w:rStyle w:val="Hyperlink.8"/>
          <w:sz w:val="22"/>
          <w:szCs w:val="22"/>
          <w:rtl w:val="0"/>
          <w:lang w:val="ru-RU"/>
        </w:rPr>
        <w:t>подача заявки является согласием на выполнение работ</w:t>
      </w:r>
      <w:r>
        <w:rPr>
          <w:rStyle w:val="Hyperlink.8"/>
          <w:sz w:val="22"/>
          <w:szCs w:val="22"/>
          <w:rtl w:val="0"/>
          <w:lang w:val="ru-RU"/>
        </w:rPr>
        <w:t xml:space="preserve">, </w:t>
      </w:r>
      <w:r>
        <w:rPr>
          <w:rStyle w:val="Hyperlink.8"/>
          <w:sz w:val="22"/>
          <w:szCs w:val="22"/>
          <w:rtl w:val="0"/>
          <w:lang w:val="ru-RU"/>
        </w:rPr>
        <w:t>оказание услуг на условиях</w:t>
      </w:r>
      <w:r>
        <w:rPr>
          <w:rStyle w:val="Hyperlink.8"/>
          <w:sz w:val="22"/>
          <w:szCs w:val="22"/>
          <w:rtl w:val="0"/>
          <w:lang w:val="ru-RU"/>
        </w:rPr>
        <w:t xml:space="preserve">, </w:t>
      </w:r>
      <w:r>
        <w:rPr>
          <w:rStyle w:val="Hyperlink.8"/>
          <w:sz w:val="22"/>
          <w:szCs w:val="22"/>
          <w:rtl w:val="0"/>
          <w:lang w:val="ru-RU"/>
        </w:rPr>
        <w:t>изложенных в извещении и</w:t>
      </w:r>
      <w:r>
        <w:rPr>
          <w:rStyle w:val="Hyperlink.8"/>
          <w:sz w:val="22"/>
          <w:szCs w:val="22"/>
          <w:rtl w:val="0"/>
          <w:lang w:val="ru-RU"/>
        </w:rPr>
        <w:t>/</w:t>
      </w:r>
      <w:r>
        <w:rPr>
          <w:rStyle w:val="Hyperlink.8"/>
          <w:sz w:val="22"/>
          <w:szCs w:val="22"/>
          <w:rtl w:val="0"/>
          <w:lang w:val="ru-RU"/>
        </w:rPr>
        <w:t>или документации и проекте договора</w:t>
      </w:r>
      <w:r>
        <w:rPr>
          <w:rStyle w:val="Hyperlink.8"/>
          <w:sz w:val="22"/>
          <w:szCs w:val="22"/>
          <w:rtl w:val="0"/>
          <w:lang w:val="ru-RU"/>
        </w:rPr>
        <w:t xml:space="preserve">), </w:t>
      </w:r>
      <w:r>
        <w:rPr>
          <w:rStyle w:val="Hyperlink.8"/>
          <w:sz w:val="22"/>
          <w:szCs w:val="22"/>
          <w:rtl w:val="0"/>
          <w:lang w:val="ru-RU"/>
        </w:rPr>
        <w:t>однако в случае включения в состав заявки технического предложения и указания участником закупки показателей или условий исполнения договора</w:t>
      </w:r>
      <w:r>
        <w:rPr>
          <w:rStyle w:val="Hyperlink.8"/>
          <w:sz w:val="22"/>
          <w:szCs w:val="22"/>
          <w:rtl w:val="0"/>
          <w:lang w:val="ru-RU"/>
        </w:rPr>
        <w:t xml:space="preserve">, </w:t>
      </w:r>
      <w:r>
        <w:rPr>
          <w:rStyle w:val="Hyperlink.8"/>
          <w:sz w:val="22"/>
          <w:szCs w:val="22"/>
          <w:rtl w:val="0"/>
          <w:lang w:val="ru-RU"/>
        </w:rPr>
        <w:t>противоречащих настоящей закупке</w:t>
      </w:r>
      <w:r>
        <w:rPr>
          <w:rStyle w:val="Hyperlink.8"/>
          <w:sz w:val="22"/>
          <w:szCs w:val="22"/>
          <w:rtl w:val="0"/>
          <w:lang w:val="ru-RU"/>
        </w:rPr>
        <w:t xml:space="preserve">, </w:t>
      </w:r>
      <w:r>
        <w:rPr>
          <w:rStyle w:val="Hyperlink.8"/>
          <w:sz w:val="22"/>
          <w:szCs w:val="22"/>
          <w:rtl w:val="0"/>
          <w:lang w:val="ru-RU"/>
        </w:rPr>
        <w:t>такая заявка подлежит отклонению</w:t>
      </w:r>
      <w:r>
        <w:rPr>
          <w:rStyle w:val="Hyperlink.8"/>
          <w:sz w:val="22"/>
          <w:szCs w:val="22"/>
          <w:rtl w:val="0"/>
          <w:lang w:val="ru-RU"/>
        </w:rPr>
        <w:t>.</w:t>
      </w:r>
    </w:p>
    <w:p>
      <w:pPr>
        <w:pStyle w:val="Normal.0"/>
        <w:tabs>
          <w:tab w:val="left" w:pos="709"/>
          <w:tab w:val="left" w:pos="993"/>
        </w:tabs>
        <w:ind w:firstLine="709"/>
        <w:jc w:val="both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Смещенная закупка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(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работы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(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услуги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) +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поставка товара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):</w:t>
      </w:r>
    </w:p>
    <w:p>
      <w:pPr>
        <w:pStyle w:val="Normal.0"/>
        <w:tabs>
          <w:tab w:val="left" w:pos="709"/>
          <w:tab w:val="left" w:pos="993"/>
        </w:tabs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 случае осуществления закупки на выполнение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оказание услуг вместе с поставкой товара техническое предложение участника закупки должно содержать за исключением согласия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подача заявки является согласием на выполнение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оказание услуг на условиях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изложенных в извещении и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или документации и проекте договора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и предложение в отношении поставляемых товаров в соответствии с настоящим разделом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851"/>
          <w:tab w:val="left" w:pos="993"/>
        </w:tabs>
        <w:ind w:firstLine="709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 включении в состав заявки технического предложения и указания участником закупки показателей или условий исполнения договора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противоречащих настоящей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такая заявка подлежит отклонению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709"/>
          <w:tab w:val="left" w:pos="993"/>
        </w:tabs>
        <w:ind w:left="709" w:firstLine="0"/>
        <w:jc w:val="both"/>
        <w:rPr>
          <w:rStyle w:val="Hyperlink.8"/>
          <w:sz w:val="22"/>
          <w:szCs w:val="22"/>
        </w:rPr>
      </w:pPr>
    </w:p>
    <w:p>
      <w:pPr>
        <w:pStyle w:val="Normal.0"/>
        <w:tabs>
          <w:tab w:val="left" w:pos="709"/>
          <w:tab w:val="left" w:pos="993"/>
        </w:tabs>
        <w:ind w:left="709" w:firstLine="0"/>
        <w:jc w:val="both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Общие положения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:</w:t>
      </w:r>
    </w:p>
    <w:p>
      <w:pPr>
        <w:pStyle w:val="Normal.0"/>
        <w:tabs>
          <w:tab w:val="left" w:pos="1134"/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1.</w:t>
      </w:r>
      <w:r>
        <w:rPr>
          <w:rStyle w:val="Hyperlink.6"/>
          <w:rtl w:val="0"/>
          <w:lang w:val="ru-RU"/>
        </w:rPr>
        <w:t> Данные инструкции не следует воспроизводить в документах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подготовленных Участником закупки</w:t>
      </w:r>
      <w:r>
        <w:rPr>
          <w:rStyle w:val="Hyperlink.6"/>
          <w:rtl w:val="0"/>
          <w:lang w:val="ru-RU"/>
        </w:rPr>
        <w:t xml:space="preserve">. </w:t>
      </w:r>
    </w:p>
    <w:p>
      <w:pPr>
        <w:pStyle w:val="Normal.0"/>
        <w:tabs>
          <w:tab w:val="left" w:pos="1134"/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2.</w:t>
      </w:r>
      <w:r>
        <w:rPr>
          <w:rStyle w:val="Hyperlink.6"/>
          <w:rtl w:val="0"/>
          <w:lang w:val="ru-RU"/>
        </w:rPr>
        <w:t> Участник должен указать конкретные показатели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соответствующие значениям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установленным в «Техническом задании» 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или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иных документах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содержащих таковые требования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и указание на товарный знак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при наличии</w:t>
      </w:r>
      <w:r>
        <w:rPr>
          <w:rStyle w:val="Hyperlink.6"/>
          <w:rtl w:val="0"/>
          <w:lang w:val="ru-RU"/>
        </w:rPr>
        <w:t>).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3.</w:t>
      </w:r>
      <w:r>
        <w:rPr>
          <w:rStyle w:val="Hyperlink.6"/>
          <w:rtl w:val="0"/>
          <w:lang w:val="ru-RU"/>
        </w:rPr>
        <w:t> Участник закупки несет ответственность за корректность предоставления данных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В случае выявления при рассмотрении заявок участников закупки заведомо недостоверных сведений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намеренного искажения информации заявка данного Участника подлежит отклонению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4.</w:t>
      </w:r>
      <w:r>
        <w:rPr>
          <w:rStyle w:val="Hyperlink.6"/>
          <w:rtl w:val="0"/>
          <w:lang w:val="ru-RU"/>
        </w:rPr>
        <w:t> Не допускается наличие неопределенности в значениях или множественность значений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Значения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предлагаемые Участником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 должны допускать разночтения или двусмысленное толкование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5. </w:t>
      </w:r>
      <w:r>
        <w:rPr>
          <w:rStyle w:val="Hyperlink.6"/>
          <w:rtl w:val="0"/>
          <w:lang w:val="ru-RU"/>
        </w:rPr>
        <w:t>В случае установления требований к товарам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том числе поставляемых заказчику при выполнении закупаемых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оказании закупаемых услуг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конкретные показатели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предлагаемых к поставке при выполнении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оказании услуг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должны быть указаны Участником закупки в полном соответствии с требованиями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установленными заказчиком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приложении к извещению об осуществлении закупки</w:t>
      </w:r>
      <w:r>
        <w:rPr>
          <w:rStyle w:val="Hyperlink.6"/>
          <w:rtl w:val="0"/>
          <w:lang w:val="ru-RU"/>
        </w:rPr>
        <w:t xml:space="preserve">. 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Hyperlink.6"/>
          <w:rtl w:val="0"/>
          <w:lang w:val="ru-RU"/>
        </w:rPr>
        <w:t xml:space="preserve">6. </w:t>
      </w:r>
      <w:r>
        <w:rPr>
          <w:rStyle w:val="Hyperlink.6"/>
          <w:rtl w:val="0"/>
          <w:lang w:val="ru-RU"/>
        </w:rPr>
        <w:t>Все документы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входящие в состав предложения участника закупки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должны иметь четко читаемый текст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7. </w:t>
      </w:r>
      <w:r>
        <w:rPr>
          <w:rStyle w:val="Hyperlink.6"/>
          <w:rtl w:val="0"/>
          <w:lang w:val="ru-RU"/>
        </w:rPr>
        <w:t>Все документы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входящие в состав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предложения участника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должны быть составлены на русском языке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Подача документов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входящих в состав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предложения участника закупки</w:t>
      </w:r>
      <w:r>
        <w:rPr>
          <w:rStyle w:val="Hyperlink.6"/>
          <w:rtl w:val="0"/>
          <w:lang w:val="ru-RU"/>
        </w:rPr>
        <w:t xml:space="preserve"> на иностранном языке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должна сопровождаться заверенным в соответствии с законодательством Российской Федерации переводом соответствующих документов на русский язык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8. </w:t>
      </w:r>
      <w:r>
        <w:rPr>
          <w:rStyle w:val="Hyperlink.6"/>
          <w:rtl w:val="0"/>
          <w:lang w:val="ru-RU"/>
        </w:rPr>
        <w:t>Не применять в электронных документах скрытых листов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столбцов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строк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текста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Предложение участника закупки не должно содержать двусмысленных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противоречивых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взаимоисключающих толкований и предложений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spacing w:val="0"/>
          <w:sz w:val="22"/>
          <w:szCs w:val="22"/>
          <w:rtl w:val="0"/>
          <w:lang w:val="ru-RU"/>
        </w:rPr>
        <w:t>не допускается наличие неопределенности</w:t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, </w:t>
      </w:r>
      <w:r>
        <w:rPr>
          <w:rStyle w:val="Нет"/>
          <w:spacing w:val="0"/>
          <w:sz w:val="22"/>
          <w:szCs w:val="22"/>
          <w:rtl w:val="0"/>
          <w:lang w:val="ru-RU"/>
        </w:rPr>
        <w:t>множественности в значениях</w:t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.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Предложение Участника закупки должно содержать только достоверные сведения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ind w:firstLine="851"/>
        <w:jc w:val="both"/>
        <w:rPr>
          <w:rStyle w:val="Нет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10.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Предложение Участника закупки в отношении </w:t>
      </w:r>
      <w:r>
        <w:rPr>
          <w:rStyle w:val="Hyperlink.6"/>
          <w:rtl w:val="0"/>
          <w:lang w:val="ru-RU"/>
        </w:rPr>
        <w:t xml:space="preserve">товаров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товаров входящих в состав товара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в том числе поставляемых заказчику при выполнении закупаемых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оказании закупаемых услуг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не должны сопровождаться словами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«аналог» «или эквивалент» и т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Нет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11. </w:t>
      </w:r>
      <w:bookmarkStart w:name="_Hlk187742066" w:id="0"/>
      <w:r>
        <w:rPr>
          <w:rStyle w:val="Hyperlink.6"/>
          <w:rtl w:val="0"/>
          <w:lang w:val="ru-RU"/>
        </w:rPr>
        <w:t xml:space="preserve">Участник закупки указывает наименование страны происхождения поставляемого 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при осуществлении закупки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том числе поставляемого заказчику при выполнении закупаемых 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оказании закупаемых услуг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информация и документы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определенны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"https://www.consultant.ru/document/cons_doc_LAW_483052/c67fd28cda4a5fef9c5f5286bec5b7e042eeea8f/%252523dst618"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пунктом 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>3.1-4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Постановлением № </w:t>
      </w:r>
      <w:r>
        <w:rPr>
          <w:rStyle w:val="Hyperlink.6"/>
          <w:rtl w:val="0"/>
          <w:lang w:val="ru-RU"/>
        </w:rPr>
        <w:t xml:space="preserve">1875 </w:t>
      </w:r>
      <w:r>
        <w:rPr>
          <w:rStyle w:val="Hyperlink.6"/>
          <w:rtl w:val="0"/>
          <w:lang w:val="ru-RU"/>
        </w:rPr>
        <w:t>установлен перечень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информации и документов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подтверждающих страну происхождения товара для целей реализации национального режима</w:t>
      </w:r>
      <w:r>
        <w:rPr>
          <w:rStyle w:val="Hyperlink.6"/>
          <w:rtl w:val="0"/>
          <w:lang w:val="ru-RU"/>
        </w:rPr>
        <w:t>.</w:t>
      </w:r>
      <w:bookmarkEnd w:id="0"/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bookmarkStart w:name="_Hlk198286360" w:id="1"/>
      <w:r>
        <w:rPr>
          <w:rStyle w:val="Hyperlink.6"/>
          <w:rtl w:val="0"/>
          <w:lang w:val="ru-RU"/>
        </w:rPr>
        <w:t>В</w:t>
      </w:r>
      <w:bookmarkEnd w:id="1"/>
      <w:bookmarkStart w:name="_Hlk197526908" w:id="2"/>
      <w:r>
        <w:rPr>
          <w:rStyle w:val="Hyperlink.6"/>
          <w:rtl w:val="0"/>
          <w:lang w:val="ru-RU"/>
        </w:rPr>
        <w:t xml:space="preserve"> случае отсутствия таких информации и документов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предусмотренных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"https://www.consultant.ru/document/cons_doc_LAW_483052/c67fd28cda4a5fef9c5f5286bec5b7e042eeea8f/%252523dst618"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пунктом 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>3.1-4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Постановлением № </w:t>
      </w:r>
      <w:r>
        <w:rPr>
          <w:rStyle w:val="Hyperlink.6"/>
          <w:rtl w:val="0"/>
          <w:lang w:val="ru-RU"/>
        </w:rPr>
        <w:t xml:space="preserve">1875) </w:t>
      </w:r>
      <w:r>
        <w:rPr>
          <w:rStyle w:val="Hyperlink.6"/>
          <w:rtl w:val="0"/>
          <w:lang w:val="ru-RU"/>
        </w:rPr>
        <w:t>в заявке на участие в закупке такая заявка приравнивается к заявке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о поставке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происходящих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соответственно выполняемых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оказываемых иностранными лицами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Неопределенность по вопросу о стране происхождения закупаемого товара на момент заключения договора ввиду указания в заявке на участие в закупке нескольких стран происхождения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из которых может происходить поставляемый товар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будет означать отсутствие достижения соглашения по указанному существенному условию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что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свою очередь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является основанием для того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чтобы с учетом положений абзаца первого пункта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 xml:space="preserve">432 </w:t>
      </w:r>
      <w:r>
        <w:rPr>
          <w:rStyle w:val="Hyperlink.6"/>
          <w:rtl w:val="0"/>
          <w:lang w:val="ru-RU"/>
        </w:rPr>
        <w:t>ГК РФ считать договор незаключенным</w:t>
      </w:r>
      <w:r>
        <w:rPr>
          <w:rStyle w:val="Hyperlink.6"/>
          <w:rtl w:val="0"/>
          <w:lang w:val="ru-RU"/>
        </w:rPr>
        <w:t>.</w:t>
      </w:r>
      <w:bookmarkEnd w:id="2"/>
      <w:r>
        <w:rPr>
          <w:rStyle w:val="Нет"/>
          <w:sz w:val="22"/>
          <w:szCs w:val="22"/>
          <w:vertAlign w:val="superscript"/>
        </w:rPr>
        <w:footnoteReference w:id="2"/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11.1. </w:t>
      </w:r>
      <w:r>
        <w:rPr>
          <w:rStyle w:val="Hyperlink.6"/>
          <w:rtl w:val="0"/>
          <w:lang w:val="ru-RU"/>
        </w:rPr>
        <w:t>Информацией и документами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подтверждающими страну происхождения товара для целей 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>являются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для подтверждения происхождения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"https://internet.garant.ru/%252523/document/411197447/entry/1001"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>1 - 145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 </w:t>
      </w:r>
      <w:r>
        <w:rPr>
          <w:rStyle w:val="Hyperlink.6"/>
          <w:rtl w:val="0"/>
          <w:lang w:val="ru-RU"/>
        </w:rPr>
        <w:t>к настоящему постановлению</w:t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"https://internet.garant.ru/%252523/document/411197447/entry/2001"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>1 - 433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>1875</w:t>
      </w:r>
      <w:r>
        <w:rPr>
          <w:rStyle w:val="Нет"/>
          <w:sz w:val="22"/>
          <w:szCs w:val="22"/>
          <w:vertAlign w:val="superscript"/>
        </w:rPr>
        <w:footnoteReference w:id="3"/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"https://internet.garant.ru/%252523/document/411197447/entry/3000"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приложении № </w:t>
      </w:r>
      <w:r>
        <w:rPr>
          <w:rStyle w:val="Hyperlink.6"/>
          <w:rtl w:val="0"/>
          <w:lang w:val="ru-RU"/>
        </w:rPr>
        <w:t>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к Постановлению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 xml:space="preserve">из Российской Федерации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номер реестровой записи из реестра российской промышленной продукции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предусмотренного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"https://internet.garant.ru/%252523/document/70833138/entry/1710"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статьей </w:t>
      </w:r>
      <w:r>
        <w:rPr>
          <w:rStyle w:val="Hyperlink.6"/>
          <w:rtl w:val="0"/>
          <w:lang w:val="ru-RU"/>
        </w:rPr>
        <w:t>17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  <w:rtl w:val="0"/>
          <w:lang w:val="ru-RU"/>
        </w:rPr>
        <w:t>1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Федерального закона «О промышленной политике в Российской Федерации»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далее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реестр российской промышленной продукции</w:t>
      </w:r>
      <w:r>
        <w:rPr>
          <w:rStyle w:val="Hyperlink.6"/>
          <w:rtl w:val="0"/>
          <w:lang w:val="ru-RU"/>
        </w:rPr>
        <w:t>),</w:t>
      </w:r>
      <w:r>
        <w:rPr>
          <w:rStyle w:val="Hyperlink.6"/>
          <w:rtl w:val="0"/>
          <w:lang w:val="ru-RU"/>
        </w:rPr>
        <w:t> и справка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подтверждающая наличие специального инвестиционного контракта и предусмотренная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"https://internet.garant.ru/%252523/document/71139412/entry/101"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пунктом </w:t>
      </w:r>
      <w:r>
        <w:rPr>
          <w:rStyle w:val="Hyperlink.6"/>
          <w:rtl w:val="0"/>
          <w:lang w:val="ru-RU"/>
        </w:rPr>
        <w:t>1</w:t>
      </w:r>
      <w:r>
        <w:rPr>
          <w:rStyle w:val="Нет"/>
          <w:sz w:val="22"/>
          <w:szCs w:val="22"/>
          <w:vertAlign w:val="superscript"/>
          <w:rtl w:val="0"/>
          <w:lang w:val="ru-RU"/>
        </w:rPr>
        <w:t>1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постановления Правительства Российской Федерации от </w:t>
      </w:r>
      <w:r>
        <w:rPr>
          <w:rStyle w:val="Hyperlink.6"/>
          <w:rtl w:val="0"/>
          <w:lang w:val="ru-RU"/>
        </w:rPr>
        <w:t xml:space="preserve">17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 xml:space="preserve">2015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>719 "</w:t>
      </w:r>
      <w:r>
        <w:rPr>
          <w:rStyle w:val="Hyperlink.6"/>
          <w:rtl w:val="0"/>
          <w:lang w:val="ru-RU"/>
        </w:rPr>
        <w:t>О подтверждении производства российской промышленной продукции</w:t>
      </w:r>
      <w:r>
        <w:rPr>
          <w:rStyle w:val="Hyperlink.6"/>
          <w:rtl w:val="0"/>
          <w:lang w:val="ru-RU"/>
        </w:rPr>
        <w:t xml:space="preserve">", </w:t>
      </w:r>
      <w:r>
        <w:rPr>
          <w:rStyle w:val="Hyperlink.6"/>
          <w:rtl w:val="0"/>
          <w:lang w:val="ru-RU"/>
        </w:rPr>
        <w:t>или номер реестровой записи из реестра российской промышленной продукции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содержащей в том числе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информацию о совокупном количестве баллов за выполнение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освоение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на территории Российской Федерации соответствующих операций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условий</w:t>
      </w:r>
      <w:r>
        <w:rPr>
          <w:rStyle w:val="Hyperlink.6"/>
          <w:rtl w:val="0"/>
          <w:lang w:val="ru-RU"/>
        </w:rPr>
        <w:t>) (</w:t>
      </w:r>
      <w:r>
        <w:rPr>
          <w:rStyle w:val="Hyperlink.6"/>
          <w:rtl w:val="0"/>
          <w:lang w:val="ru-RU"/>
        </w:rPr>
        <w:t>если в отношении такого товара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"https://internet.garant.ru/%252523/document/71139412/entry/0"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постановлением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Правительства Российской Федерации от </w:t>
      </w:r>
      <w:r>
        <w:rPr>
          <w:rStyle w:val="Hyperlink.6"/>
          <w:rtl w:val="0"/>
          <w:lang w:val="ru-RU"/>
        </w:rPr>
        <w:t xml:space="preserve">17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>2015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 xml:space="preserve">719 </w:t>
      </w:r>
      <w:r>
        <w:rPr>
          <w:rStyle w:val="Hyperlink.6"/>
          <w:rtl w:val="0"/>
          <w:lang w:val="ru-RU"/>
        </w:rPr>
        <w:t xml:space="preserve">«О подтверждении производства российской промышленной продукции» за выполнение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освоение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на территории Российской Федерации соответствующих операций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условий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установлены требования о совокупном количестве баллов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которое составляет или превышает значение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определенное постановлением Правительства Российской Федерации от </w:t>
      </w:r>
      <w:r>
        <w:rPr>
          <w:rStyle w:val="Hyperlink.6"/>
          <w:rtl w:val="0"/>
          <w:lang w:val="ru-RU"/>
        </w:rPr>
        <w:t xml:space="preserve">17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>2015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 xml:space="preserve">719 </w:t>
      </w:r>
      <w:r>
        <w:rPr>
          <w:rStyle w:val="Hyperlink.6"/>
          <w:rtl w:val="0"/>
          <w:lang w:val="ru-RU"/>
        </w:rPr>
        <w:t>«О подтверждении производства российской промышленной продукции»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включая значение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определенное для целей осуществления закупок 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если постановлением Правительства Российской Федерации от </w:t>
      </w:r>
      <w:r>
        <w:rPr>
          <w:rStyle w:val="Hyperlink.6"/>
          <w:rtl w:val="0"/>
          <w:lang w:val="ru-RU"/>
        </w:rPr>
        <w:t xml:space="preserve">17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 xml:space="preserve">2015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>719 "</w:t>
      </w:r>
      <w:r>
        <w:rPr>
          <w:rStyle w:val="Hyperlink.6"/>
          <w:rtl w:val="0"/>
          <w:lang w:val="ru-RU"/>
        </w:rPr>
        <w:t>О подтверждении производства российской промышленной продукции</w:t>
      </w:r>
      <w:r>
        <w:rPr>
          <w:rStyle w:val="Hyperlink.6"/>
          <w:rtl w:val="0"/>
          <w:lang w:val="ru-RU"/>
        </w:rPr>
        <w:t xml:space="preserve">" </w:t>
      </w:r>
      <w:r>
        <w:rPr>
          <w:rStyle w:val="Hyperlink.6"/>
          <w:rtl w:val="0"/>
          <w:lang w:val="ru-RU"/>
        </w:rPr>
        <w:t>в отношении такого товара определено значение для целей осуществления закупок</w:t>
      </w:r>
      <w:r>
        <w:rPr>
          <w:rStyle w:val="Hyperlink.6"/>
          <w:rtl w:val="0"/>
          <w:lang w:val="ru-RU"/>
        </w:rPr>
        <w:t>);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(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данный абзац применяется за исключением случаев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указанных в пп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.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н п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.10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Постановления №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1875</w:t>
      </w:r>
      <w:r>
        <w:rPr>
          <w:rStyle w:val="Hyperlink.6"/>
          <w:rtl w:val="0"/>
          <w:lang w:val="ru-RU"/>
        </w:rPr>
        <w:t>)</w:t>
      </w:r>
    </w:p>
    <w:p>
      <w:pPr>
        <w:pStyle w:val="Body Text"/>
        <w:spacing w:before="12" w:line="268" w:lineRule="auto"/>
        <w:ind w:left="2" w:right="155" w:firstLine="708"/>
        <w:jc w:val="both"/>
        <w:rPr>
          <w:rStyle w:val="Нет"/>
          <w:i w:val="1"/>
          <w:iCs w:val="1"/>
          <w:sz w:val="22"/>
          <w:szCs w:val="22"/>
        </w:rPr>
      </w:pPr>
      <w:r>
        <w:rPr>
          <w:rStyle w:val="Нет"/>
          <w:i w:val="1"/>
          <w:iCs w:val="1"/>
          <w:sz w:val="22"/>
          <w:szCs w:val="22"/>
          <w:rtl w:val="0"/>
          <w:lang w:val="ru-RU"/>
        </w:rPr>
        <w:t>для подтверждения происхождения из Российской Федерации товаров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указанных в позиции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139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приложения №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1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к настоящему постановлению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,</w:t>
      </w:r>
      <w:r>
        <w:rPr>
          <w:rStyle w:val="Нет"/>
          <w:i w:val="1"/>
          <w:iCs w:val="1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позициях</w:t>
      </w:r>
      <w:r>
        <w:rPr>
          <w:rStyle w:val="Нет"/>
          <w:i w:val="1"/>
          <w:iCs w:val="1"/>
          <w:spacing w:val="19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273,</w:t>
      </w:r>
      <w:r>
        <w:rPr>
          <w:rStyle w:val="Нет"/>
          <w:i w:val="1"/>
          <w:iCs w:val="1"/>
          <w:spacing w:val="3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276,</w:t>
      </w:r>
      <w:r>
        <w:rPr>
          <w:rStyle w:val="Нет"/>
          <w:i w:val="1"/>
          <w:iCs w:val="1"/>
          <w:spacing w:val="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297</w:t>
      </w:r>
      <w:r>
        <w:rPr>
          <w:rStyle w:val="Нет"/>
          <w:i w:val="1"/>
          <w:iCs w:val="1"/>
          <w:spacing w:val="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-</w:t>
      </w:r>
      <w:r>
        <w:rPr>
          <w:rStyle w:val="Нет"/>
          <w:i w:val="1"/>
          <w:iCs w:val="1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299,</w:t>
      </w:r>
      <w:r>
        <w:rPr>
          <w:rStyle w:val="Нет"/>
          <w:i w:val="1"/>
          <w:iCs w:val="1"/>
          <w:spacing w:val="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304</w:t>
      </w:r>
      <w:r>
        <w:rPr>
          <w:rStyle w:val="Нет"/>
          <w:i w:val="1"/>
          <w:iCs w:val="1"/>
          <w:spacing w:val="3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-</w:t>
      </w:r>
      <w:r>
        <w:rPr>
          <w:rStyle w:val="Нет"/>
          <w:i w:val="1"/>
          <w:iCs w:val="1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306,</w:t>
      </w:r>
      <w:r>
        <w:rPr>
          <w:rStyle w:val="Нет"/>
          <w:i w:val="1"/>
          <w:iCs w:val="1"/>
          <w:spacing w:val="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309</w:t>
      </w:r>
      <w:r>
        <w:rPr>
          <w:rStyle w:val="Нет"/>
          <w:i w:val="1"/>
          <w:iCs w:val="1"/>
          <w:spacing w:val="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-</w:t>
      </w:r>
      <w:r>
        <w:rPr>
          <w:rStyle w:val="Нет"/>
          <w:i w:val="1"/>
          <w:iCs w:val="1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312,</w:t>
      </w:r>
      <w:r>
        <w:rPr>
          <w:rStyle w:val="Нет"/>
          <w:i w:val="1"/>
          <w:iCs w:val="1"/>
          <w:spacing w:val="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314,</w:t>
      </w:r>
      <w:r>
        <w:rPr>
          <w:rStyle w:val="Нет"/>
          <w:i w:val="1"/>
          <w:iCs w:val="1"/>
          <w:spacing w:val="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pacing w:val="-3"/>
          <w:sz w:val="22"/>
          <w:szCs w:val="22"/>
          <w:rtl w:val="0"/>
          <w:lang w:val="ru-RU"/>
        </w:rPr>
        <w:t>316,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 318,</w:t>
      </w:r>
      <w:r>
        <w:rPr>
          <w:rStyle w:val="Нет"/>
          <w:i w:val="1"/>
          <w:iCs w:val="1"/>
          <w:spacing w:val="3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320,</w:t>
      </w:r>
      <w:r>
        <w:rPr>
          <w:rStyle w:val="Нет"/>
          <w:i w:val="1"/>
          <w:iCs w:val="1"/>
          <w:spacing w:val="36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334,</w:t>
      </w:r>
      <w:r>
        <w:rPr>
          <w:rStyle w:val="Нет"/>
          <w:i w:val="1"/>
          <w:iCs w:val="1"/>
          <w:spacing w:val="31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354</w:t>
      </w:r>
      <w:r>
        <w:rPr>
          <w:rStyle w:val="Нет"/>
          <w:i w:val="1"/>
          <w:iCs w:val="1"/>
          <w:spacing w:val="34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и</w:t>
      </w:r>
      <w:r>
        <w:rPr>
          <w:rStyle w:val="Нет"/>
          <w:i w:val="1"/>
          <w:iCs w:val="1"/>
          <w:spacing w:val="28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382</w:t>
      </w:r>
      <w:r>
        <w:rPr>
          <w:rStyle w:val="Нет"/>
          <w:i w:val="1"/>
          <w:iCs w:val="1"/>
          <w:spacing w:val="33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приложения</w:t>
      </w:r>
      <w:r>
        <w:rPr>
          <w:rStyle w:val="Нет"/>
          <w:i w:val="1"/>
          <w:iCs w:val="1"/>
          <w:spacing w:val="52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№</w:t>
      </w:r>
      <w:r>
        <w:rPr>
          <w:rStyle w:val="Нет"/>
          <w:i w:val="1"/>
          <w:iCs w:val="1"/>
          <w:spacing w:val="48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</w:t>
      </w:r>
      <w:r>
        <w:rPr>
          <w:rStyle w:val="Нет"/>
          <w:i w:val="1"/>
          <w:iCs w:val="1"/>
          <w:spacing w:val="2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к</w:t>
      </w:r>
      <w:r>
        <w:rPr>
          <w:rStyle w:val="Нет"/>
          <w:i w:val="1"/>
          <w:iCs w:val="1"/>
          <w:spacing w:val="2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настоящему</w:t>
      </w:r>
      <w:r>
        <w:rPr>
          <w:rStyle w:val="Нет"/>
          <w:i w:val="1"/>
          <w:iCs w:val="1"/>
          <w:spacing w:val="4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pacing w:val="0"/>
          <w:sz w:val="22"/>
          <w:szCs w:val="22"/>
          <w:rtl w:val="0"/>
          <w:lang w:val="ru-RU"/>
        </w:rPr>
        <w:t>постановлению</w:t>
      </w:r>
      <w:r>
        <w:rPr>
          <w:rStyle w:val="Нет"/>
          <w:i w:val="1"/>
          <w:iCs w:val="1"/>
          <w:spacing w:val="0"/>
          <w:sz w:val="22"/>
          <w:szCs w:val="22"/>
          <w:rtl w:val="0"/>
          <w:lang w:val="ru-RU"/>
        </w:rPr>
        <w:t>,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 позициях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79 - 81, 83 - 87, 105, 272, 275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приложения №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3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к настоящему постановлению и реестровые записи в реестре российской промышленной продукции в отношении которых сформированы по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10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октября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2023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г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.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включительно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при осуществлении закупок таких товаров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(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 том числе поставляемых при выполнении закупаемых работ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оказании закупаемых услуг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),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извещения об осуществлении которых размещены в единой информационной системе и приглашения принять участие в которых направлены либо контракты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(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договоры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)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с единственным поставщиком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(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подрядчиком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,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исполнителем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)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при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осуществлении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которых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заключены</w:t>
      </w:r>
      <w:r>
        <w:rPr>
          <w:rStyle w:val="Нет"/>
          <w:i w:val="1"/>
          <w:iCs w:val="1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по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31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декабря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2026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г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.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включительно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;</w:t>
      </w:r>
    </w:p>
    <w:p>
      <w:pPr>
        <w:pStyle w:val="Body Text"/>
        <w:spacing w:line="264" w:lineRule="auto"/>
        <w:ind w:left="2" w:right="156" w:firstLine="708"/>
        <w:jc w:val="both"/>
        <w:rPr>
          <w:rStyle w:val="Нет"/>
          <w:i w:val="1"/>
          <w:iCs w:val="1"/>
          <w:sz w:val="22"/>
          <w:szCs w:val="22"/>
        </w:rPr>
      </w:pPr>
      <w:r>
        <w:rPr>
          <w:rStyle w:val="Нет"/>
          <w:i w:val="1"/>
          <w:iCs w:val="1"/>
          <w:sz w:val="22"/>
          <w:szCs w:val="22"/>
          <w:rtl w:val="0"/>
          <w:lang w:val="ru-RU"/>
        </w:rPr>
        <w:t>для подтверждения происхождения из Российской Федерации товаров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,</w:t>
      </w:r>
      <w:r>
        <w:rPr>
          <w:rStyle w:val="Нет"/>
          <w:i w:val="1"/>
          <w:iCs w:val="1"/>
          <w:spacing w:val="56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указанных</w:t>
      </w:r>
      <w:r>
        <w:rPr>
          <w:rStyle w:val="Нет"/>
          <w:i w:val="1"/>
          <w:iCs w:val="1"/>
          <w:spacing w:val="5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</w:t>
      </w:r>
      <w:r>
        <w:rPr>
          <w:rStyle w:val="Нет"/>
          <w:i w:val="1"/>
          <w:iCs w:val="1"/>
          <w:spacing w:val="42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позициях</w:t>
      </w:r>
      <w:r>
        <w:rPr>
          <w:rStyle w:val="Нет"/>
          <w:i w:val="1"/>
          <w:iCs w:val="1"/>
          <w:spacing w:val="56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205</w:t>
      </w:r>
      <w:r>
        <w:rPr>
          <w:rStyle w:val="Нет"/>
          <w:i w:val="1"/>
          <w:iCs w:val="1"/>
          <w:spacing w:val="49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-</w:t>
      </w:r>
      <w:r>
        <w:rPr>
          <w:rStyle w:val="Нет"/>
          <w:i w:val="1"/>
          <w:iCs w:val="1"/>
          <w:spacing w:val="34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210,</w:t>
      </w:r>
      <w:r>
        <w:rPr>
          <w:rStyle w:val="Нет"/>
          <w:i w:val="1"/>
          <w:iCs w:val="1"/>
          <w:spacing w:val="4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213</w:t>
      </w:r>
      <w:r>
        <w:rPr>
          <w:rStyle w:val="Нет"/>
          <w:i w:val="1"/>
          <w:iCs w:val="1"/>
          <w:spacing w:val="41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-</w:t>
      </w:r>
      <w:r>
        <w:rPr>
          <w:rStyle w:val="Нет"/>
          <w:i w:val="1"/>
          <w:iCs w:val="1"/>
          <w:spacing w:val="39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232,</w:t>
      </w:r>
      <w:r>
        <w:rPr>
          <w:rStyle w:val="Нет"/>
          <w:i w:val="1"/>
          <w:iCs w:val="1"/>
          <w:spacing w:val="4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235,</w:t>
      </w:r>
      <w:r>
        <w:rPr>
          <w:rStyle w:val="Нет"/>
          <w:i w:val="1"/>
          <w:iCs w:val="1"/>
          <w:spacing w:val="44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241,</w:t>
      </w:r>
      <w:r>
        <w:rPr>
          <w:rStyle w:val="Нет"/>
          <w:i w:val="1"/>
          <w:iCs w:val="1"/>
          <w:spacing w:val="44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248</w:t>
      </w:r>
      <w:r>
        <w:rPr>
          <w:rStyle w:val="Нет"/>
          <w:i w:val="1"/>
          <w:iCs w:val="1"/>
          <w:spacing w:val="46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–</w:t>
      </w:r>
      <w:r>
        <w:rPr>
          <w:rStyle w:val="Нет"/>
          <w:i w:val="1"/>
          <w:iCs w:val="1"/>
          <w:spacing w:val="38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pacing w:val="-5"/>
          <w:sz w:val="22"/>
          <w:szCs w:val="22"/>
          <w:rtl w:val="0"/>
          <w:lang w:val="ru-RU"/>
        </w:rPr>
        <w:t>251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 приложения №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2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к настоящему постановлению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позициях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48 - 55, 57 - 62, 68</w:t>
      </w:r>
      <w:r>
        <w:rPr>
          <w:rStyle w:val="Нет"/>
          <w:i w:val="1"/>
          <w:iCs w:val="1"/>
          <w:spacing w:val="-1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-</w:t>
      </w:r>
      <w:r>
        <w:rPr>
          <w:rStyle w:val="Нет"/>
          <w:i w:val="1"/>
          <w:iCs w:val="1"/>
          <w:spacing w:val="-1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72</w:t>
      </w:r>
      <w:r>
        <w:rPr>
          <w:rStyle w:val="Нет"/>
          <w:i w:val="1"/>
          <w:iCs w:val="1"/>
          <w:spacing w:val="-1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приложения №</w:t>
      </w:r>
      <w:r>
        <w:rPr>
          <w:rStyle w:val="Нет"/>
          <w:i w:val="1"/>
          <w:iCs w:val="1"/>
          <w:spacing w:val="36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</w:t>
      </w:r>
      <w:r>
        <w:rPr>
          <w:rStyle w:val="Нет"/>
          <w:i w:val="1"/>
          <w:iCs w:val="1"/>
          <w:spacing w:val="-18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к</w:t>
      </w:r>
      <w:r>
        <w:rPr>
          <w:rStyle w:val="Нет"/>
          <w:i w:val="1"/>
          <w:iCs w:val="1"/>
          <w:spacing w:val="-1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настоящему постановлению и</w:t>
      </w:r>
      <w:r>
        <w:rPr>
          <w:rStyle w:val="Нет"/>
          <w:i w:val="1"/>
          <w:iCs w:val="1"/>
          <w:spacing w:val="-11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реестровые записи в реестре российской промышленной продукции в отношении которых сформированы по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10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августа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2025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г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.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включительно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при осуществлении закупок таких товаров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(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 том числе поставляемых при выполнении закупаемых</w:t>
      </w:r>
      <w:r>
        <w:rPr>
          <w:rStyle w:val="Нет"/>
          <w:i w:val="1"/>
          <w:iCs w:val="1"/>
          <w:spacing w:val="80"/>
          <w:sz w:val="22"/>
          <w:szCs w:val="22"/>
          <w:rtl w:val="0"/>
          <w:lang w:val="ru-RU"/>
        </w:rPr>
        <w:t xml:space="preserve">  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работ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,</w:t>
      </w:r>
      <w:r>
        <w:rPr>
          <w:rStyle w:val="Нет"/>
          <w:i w:val="1"/>
          <w:iCs w:val="1"/>
          <w:spacing w:val="79"/>
          <w:sz w:val="22"/>
          <w:szCs w:val="22"/>
          <w:rtl w:val="0"/>
          <w:lang w:val="ru-RU"/>
        </w:rPr>
        <w:t xml:space="preserve">  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оказании</w:t>
      </w:r>
      <w:r>
        <w:rPr>
          <w:rStyle w:val="Нет"/>
          <w:i w:val="1"/>
          <w:iCs w:val="1"/>
          <w:spacing w:val="80"/>
          <w:sz w:val="22"/>
          <w:szCs w:val="22"/>
          <w:rtl w:val="0"/>
          <w:lang w:val="ru-RU"/>
        </w:rPr>
        <w:t xml:space="preserve">  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закупаемых</w:t>
      </w:r>
      <w:r>
        <w:rPr>
          <w:rStyle w:val="Нет"/>
          <w:i w:val="1"/>
          <w:iCs w:val="1"/>
          <w:spacing w:val="80"/>
          <w:sz w:val="22"/>
          <w:szCs w:val="22"/>
          <w:rtl w:val="0"/>
          <w:lang w:val="ru-RU"/>
        </w:rPr>
        <w:t xml:space="preserve">  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услуг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),</w:t>
      </w:r>
      <w:r>
        <w:rPr>
          <w:rStyle w:val="Нет"/>
          <w:i w:val="1"/>
          <w:iCs w:val="1"/>
          <w:spacing w:val="79"/>
          <w:sz w:val="22"/>
          <w:szCs w:val="22"/>
          <w:rtl w:val="0"/>
          <w:lang w:val="ru-RU"/>
        </w:rPr>
        <w:t xml:space="preserve">  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извещения об</w:t>
      </w:r>
      <w:r>
        <w:rPr>
          <w:rStyle w:val="Нет"/>
          <w:i w:val="1"/>
          <w:iCs w:val="1"/>
          <w:spacing w:val="-3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осуществлении которых размещены в</w:t>
      </w:r>
      <w:r>
        <w:rPr>
          <w:rStyle w:val="Нет"/>
          <w:i w:val="1"/>
          <w:iCs w:val="1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единой информационной</w:t>
      </w:r>
      <w:r>
        <w:rPr>
          <w:rStyle w:val="Нет"/>
          <w:i w:val="1"/>
          <w:iCs w:val="1"/>
          <w:spacing w:val="-9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системе и приглашения принять участие в которых направлены либо контракты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(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договоры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)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с единственным поставщиком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(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подрядчиком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исполнителем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)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при осуществлении которых заключены по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31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августа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2026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г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. </w:t>
      </w:r>
      <w:r>
        <w:rPr>
          <w:rStyle w:val="Нет"/>
          <w:i w:val="1"/>
          <w:iCs w:val="1"/>
          <w:spacing w:val="0"/>
          <w:sz w:val="22"/>
          <w:szCs w:val="22"/>
          <w:rtl w:val="0"/>
          <w:lang w:val="ru-RU"/>
        </w:rPr>
        <w:t>включительно</w:t>
      </w:r>
      <w:r>
        <w:rPr>
          <w:rStyle w:val="Нет"/>
          <w:spacing w:val="0"/>
          <w:sz w:val="22"/>
          <w:szCs w:val="22"/>
          <w:rtl w:val="0"/>
          <w:lang w:val="ru-RU"/>
        </w:rPr>
        <w:t>;</w:t>
      </w:r>
    </w:p>
    <w:p>
      <w:pPr>
        <w:pStyle w:val="Body Text"/>
        <w:spacing w:before="13" w:line="283" w:lineRule="auto"/>
        <w:ind w:left="2" w:right="138" w:firstLine="708"/>
        <w:jc w:val="both"/>
        <w:rPr>
          <w:rStyle w:val="Нет"/>
          <w:i w:val="1"/>
          <w:iCs w:val="1"/>
          <w:sz w:val="22"/>
          <w:szCs w:val="22"/>
        </w:rPr>
      </w:pPr>
      <w:r>
        <w:rPr>
          <w:rStyle w:val="Нет"/>
          <w:i w:val="1"/>
          <w:iCs w:val="1"/>
          <w:sz w:val="22"/>
          <w:szCs w:val="22"/>
          <w:rtl w:val="0"/>
          <w:lang w:val="ru-RU"/>
        </w:rPr>
        <w:t>для подтверждения происхождения из Российской Федерации товаров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,</w:t>
      </w:r>
      <w:r>
        <w:rPr>
          <w:rStyle w:val="Нет"/>
          <w:i w:val="1"/>
          <w:iCs w:val="1"/>
          <w:spacing w:val="5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указанных</w:t>
      </w:r>
      <w:r>
        <w:rPr>
          <w:rStyle w:val="Нет"/>
          <w:i w:val="1"/>
          <w:iCs w:val="1"/>
          <w:spacing w:val="5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</w:t>
      </w:r>
      <w:r>
        <w:rPr>
          <w:rStyle w:val="Нет"/>
          <w:i w:val="1"/>
          <w:iCs w:val="1"/>
          <w:spacing w:val="43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позициях</w:t>
      </w:r>
      <w:r>
        <w:rPr>
          <w:rStyle w:val="Нет"/>
          <w:i w:val="1"/>
          <w:iCs w:val="1"/>
          <w:spacing w:val="59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16,</w:t>
      </w:r>
      <w:r>
        <w:rPr>
          <w:rStyle w:val="Нет"/>
          <w:i w:val="1"/>
          <w:iCs w:val="1"/>
          <w:spacing w:val="4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nl-NL"/>
        </w:rPr>
        <w:t>17,</w:t>
      </w:r>
      <w:r>
        <w:rPr>
          <w:rStyle w:val="Нет"/>
          <w:i w:val="1"/>
          <w:iCs w:val="1"/>
          <w:spacing w:val="44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140,</w:t>
      </w:r>
      <w:r>
        <w:rPr>
          <w:rStyle w:val="Нет"/>
          <w:i w:val="1"/>
          <w:iCs w:val="1"/>
          <w:spacing w:val="46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141</w:t>
      </w:r>
      <w:r>
        <w:rPr>
          <w:rStyle w:val="Нет"/>
          <w:i w:val="1"/>
          <w:iCs w:val="1"/>
          <w:spacing w:val="49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и</w:t>
      </w:r>
      <w:r>
        <w:rPr>
          <w:rStyle w:val="Нет"/>
          <w:i w:val="1"/>
          <w:iCs w:val="1"/>
          <w:spacing w:val="44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144</w:t>
      </w:r>
      <w:r>
        <w:rPr>
          <w:rStyle w:val="Нет"/>
          <w:i w:val="1"/>
          <w:iCs w:val="1"/>
          <w:spacing w:val="49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приложения</w:t>
      </w:r>
      <w:r>
        <w:rPr>
          <w:rStyle w:val="Нет"/>
          <w:i w:val="1"/>
          <w:iCs w:val="1"/>
          <w:spacing w:val="62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№</w:t>
      </w:r>
      <w:r>
        <w:rPr>
          <w:rStyle w:val="Нет"/>
          <w:i w:val="1"/>
          <w:iCs w:val="1"/>
          <w:spacing w:val="62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pacing w:val="-10"/>
          <w:sz w:val="22"/>
          <w:szCs w:val="22"/>
          <w:rtl w:val="0"/>
          <w:lang w:val="ru-RU"/>
        </w:rPr>
        <w:t>1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 к</w:t>
      </w:r>
      <w:r>
        <w:rPr>
          <w:rStyle w:val="Нет"/>
          <w:i w:val="1"/>
          <w:iCs w:val="1"/>
          <w:spacing w:val="47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настоящему</w:t>
      </w:r>
      <w:r>
        <w:rPr>
          <w:rStyle w:val="Нет"/>
          <w:i w:val="1"/>
          <w:iCs w:val="1"/>
          <w:spacing w:val="68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постановлению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,</w:t>
      </w:r>
      <w:r>
        <w:rPr>
          <w:rStyle w:val="Нет"/>
          <w:i w:val="1"/>
          <w:iCs w:val="1"/>
          <w:spacing w:val="78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позициях</w:t>
      </w:r>
      <w:r>
        <w:rPr>
          <w:rStyle w:val="Нет"/>
          <w:i w:val="1"/>
          <w:iCs w:val="1"/>
          <w:spacing w:val="62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2,</w:t>
      </w:r>
      <w:r>
        <w:rPr>
          <w:rStyle w:val="Нет"/>
          <w:i w:val="1"/>
          <w:iCs w:val="1"/>
          <w:spacing w:val="54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172</w:t>
      </w:r>
      <w:r>
        <w:rPr>
          <w:rStyle w:val="Нет"/>
          <w:i w:val="1"/>
          <w:iCs w:val="1"/>
          <w:spacing w:val="54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-</w:t>
      </w:r>
      <w:r>
        <w:rPr>
          <w:rStyle w:val="Нет"/>
          <w:i w:val="1"/>
          <w:iCs w:val="1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179,</w:t>
      </w:r>
      <w:r>
        <w:rPr>
          <w:rStyle w:val="Нет"/>
          <w:i w:val="1"/>
          <w:iCs w:val="1"/>
          <w:spacing w:val="51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189,</w:t>
      </w:r>
      <w:r>
        <w:rPr>
          <w:rStyle w:val="Нет"/>
          <w:i w:val="1"/>
          <w:iCs w:val="1"/>
          <w:spacing w:val="5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362</w:t>
      </w:r>
      <w:r>
        <w:rPr>
          <w:rStyle w:val="Нет"/>
          <w:i w:val="1"/>
          <w:iCs w:val="1"/>
          <w:spacing w:val="52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-</w:t>
      </w:r>
      <w:r>
        <w:rPr>
          <w:rStyle w:val="Нет"/>
          <w:i w:val="1"/>
          <w:iCs w:val="1"/>
          <w:spacing w:val="48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pacing w:val="-3"/>
          <w:sz w:val="22"/>
          <w:szCs w:val="22"/>
          <w:rtl w:val="0"/>
          <w:lang w:val="ru-RU"/>
        </w:rPr>
        <w:t>364,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 366 - 378, 383 - 388, 390 - 415, 429 - 433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приложения №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2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к настоящему постановлению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позиции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271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приложения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№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3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к настоящему постановлению</w:t>
      </w:r>
      <w:r>
        <w:rPr>
          <w:rStyle w:val="Нет"/>
          <w:i w:val="1"/>
          <w:iCs w:val="1"/>
          <w:spacing w:val="23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и реестровые</w:t>
      </w:r>
      <w:r>
        <w:rPr>
          <w:rStyle w:val="Нет"/>
          <w:i w:val="1"/>
          <w:iCs w:val="1"/>
          <w:spacing w:val="18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записи в реестре</w:t>
      </w:r>
      <w:r>
        <w:rPr>
          <w:rStyle w:val="Нет"/>
          <w:i w:val="1"/>
          <w:iCs w:val="1"/>
          <w:spacing w:val="1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российской</w:t>
      </w:r>
      <w:r>
        <w:rPr>
          <w:rStyle w:val="Нет"/>
          <w:i w:val="1"/>
          <w:iCs w:val="1"/>
          <w:spacing w:val="15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промышленной продукции в отношении которых сформированы по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31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декабря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2025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г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.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включительно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при осуществлении закупок таких товаров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(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 том числе поставляемых при выполнении закупаемых работ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оказании закупаемых услуг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),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извещения об осуществлении которых размещены в единой информационной системе и приглашения принять участие в которых направлены либо контракты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(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договоры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)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с единственным поставщиком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(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подрядчиком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,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исполнителем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)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при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осуществлении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которых</w:t>
      </w:r>
      <w:r>
        <w:rPr>
          <w:rStyle w:val="Нет"/>
          <w:i w:val="1"/>
          <w:iCs w:val="1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заключены</w:t>
      </w:r>
      <w:r>
        <w:rPr>
          <w:rStyle w:val="Нет"/>
          <w:i w:val="1"/>
          <w:iCs w:val="1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по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30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июня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2026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г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 xml:space="preserve">. 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включительно</w:t>
      </w:r>
      <w:r>
        <w:rPr>
          <w:rStyle w:val="Нет"/>
          <w:i w:val="1"/>
          <w:iCs w:val="1"/>
          <w:sz w:val="22"/>
          <w:szCs w:val="22"/>
          <w:rtl w:val="0"/>
          <w:lang w:val="ru-RU"/>
        </w:rPr>
        <w:t>.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информацию об уровне радиоэлектронной продукции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для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являющегося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"https://internet.garant.ru/%252523/document/71139412/entry/0"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постановлением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Правительства Российской Федерации от </w:t>
      </w:r>
      <w:r>
        <w:rPr>
          <w:rStyle w:val="Hyperlink.6"/>
          <w:rtl w:val="0"/>
          <w:lang w:val="ru-RU"/>
        </w:rPr>
        <w:t xml:space="preserve">17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>2015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>719 "</w:t>
      </w:r>
      <w:r>
        <w:rPr>
          <w:rStyle w:val="Hyperlink.6"/>
          <w:rtl w:val="0"/>
          <w:lang w:val="ru-RU"/>
        </w:rPr>
        <w:t>О подтверждении производства российской промышленной продукции</w:t>
      </w:r>
      <w:r>
        <w:rPr>
          <w:rStyle w:val="Hyperlink.6"/>
          <w:rtl w:val="0"/>
          <w:lang w:val="ru-RU"/>
        </w:rPr>
        <w:t xml:space="preserve">" </w:t>
      </w:r>
      <w:r>
        <w:rPr>
          <w:rStyle w:val="Hyperlink.6"/>
          <w:rtl w:val="0"/>
          <w:lang w:val="ru-RU"/>
        </w:rPr>
        <w:t>радиоэлектронной продукцией первого уровня или радиоэлектронной продукцией второго уровня</w:t>
      </w:r>
      <w:r>
        <w:rPr>
          <w:rStyle w:val="Hyperlink.6"/>
          <w:rtl w:val="0"/>
          <w:lang w:val="ru-RU"/>
        </w:rPr>
        <w:t>);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для подтверждения происхождения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"https://internet.garant.ru/%252523/document/411197447/entry/1001"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>1 - 145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>1875,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"https://internet.garant.ru/%252523/document/411197447/entry/2001"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>1 - 433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>1875</w:t>
      </w:r>
      <w:r>
        <w:rPr>
          <w:rStyle w:val="Нет"/>
          <w:sz w:val="22"/>
          <w:szCs w:val="22"/>
          <w:vertAlign w:val="superscript"/>
        </w:rPr>
        <w:footnoteReference w:id="4"/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"https://internet.garant.ru/%252523/document/411197447/entry/3000"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приложении № </w:t>
      </w:r>
      <w:r>
        <w:rPr>
          <w:rStyle w:val="Hyperlink.6"/>
          <w:rtl w:val="0"/>
          <w:lang w:val="ru-RU"/>
        </w:rPr>
        <w:t>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 xml:space="preserve">из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 исключением Российской Федерации</w:t>
      </w:r>
      <w:r>
        <w:rPr>
          <w:rStyle w:val="Hyperlink.6"/>
          <w:rtl w:val="0"/>
          <w:lang w:val="ru-RU"/>
        </w:rPr>
        <w:t xml:space="preserve">, - </w:t>
      </w:r>
      <w:r>
        <w:rPr>
          <w:rStyle w:val="Hyperlink.6"/>
          <w:rtl w:val="0"/>
          <w:lang w:val="ru-RU"/>
        </w:rPr>
        <w:t>номер реестровой записи из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"https://erpt.eecommission.org/Goods"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евразийского реестра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промышленных товаров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порядок формирования и ведения которого устанавливается правом Евразийского экономического союза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далее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евразийский реестр промышленных товаров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содержащей в том числе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информацию о совокупном количестве баллов за выполнение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освоение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на территории Евразийского экономического союза соответствующих операций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условий</w:t>
      </w:r>
      <w:r>
        <w:rPr>
          <w:rStyle w:val="Hyperlink.6"/>
          <w:rtl w:val="0"/>
          <w:lang w:val="ru-RU"/>
        </w:rPr>
        <w:t>) (</w:t>
      </w:r>
      <w:r>
        <w:rPr>
          <w:rStyle w:val="Hyperlink.6"/>
          <w:rtl w:val="0"/>
          <w:lang w:val="ru-RU"/>
        </w:rPr>
        <w:t xml:space="preserve">если в отношении такого товара правом Евразийского экономического союза за выполнение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освоение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на территории Евразийского экономического союза соответствующих операций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условий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установлены требования о совокупном количестве баллов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которое составляет или превышает значение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определенное правом Евразийского экономического союза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информацию об уровне радиоэлектронной продукции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для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</w:t>
      </w:r>
      <w:r>
        <w:rPr>
          <w:rStyle w:val="Hyperlink.6"/>
          <w:rtl w:val="0"/>
          <w:lang w:val="ru-RU"/>
        </w:rPr>
        <w:t>);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для подтверждения осуществления всех стадий производства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том числе синтеза молекулы действующего вещества при производстве фармацевтических субстанций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лекарственного препарата на территориях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 в целях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"https://internet.garant.ru/%252523/document/411197447/entry/419"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подпунктов «у»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и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"https://internet.garant.ru/%252523/document/411197447/entry/420"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«ф» пункта </w:t>
      </w:r>
      <w:r>
        <w:rPr>
          <w:rStyle w:val="Hyperlink.6"/>
          <w:rtl w:val="0"/>
          <w:lang w:val="ru-RU"/>
        </w:rPr>
        <w:t>4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Постановления № </w:t>
      </w:r>
      <w:r>
        <w:rPr>
          <w:rStyle w:val="Hyperlink.6"/>
          <w:rtl w:val="0"/>
          <w:lang w:val="ru-RU"/>
        </w:rPr>
        <w:t xml:space="preserve">1875 </w:t>
      </w:r>
      <w:r>
        <w:rPr>
          <w:rStyle w:val="Hyperlink.6"/>
          <w:rtl w:val="0"/>
          <w:lang w:val="ru-RU"/>
        </w:rPr>
        <w:t>в дополнение к информации и документам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предусмотренным настоящим постановлением</w:t>
      </w:r>
      <w:r>
        <w:rPr>
          <w:rStyle w:val="Hyperlink.6"/>
          <w:rtl w:val="0"/>
          <w:lang w:val="ru-RU"/>
        </w:rPr>
        <w:t xml:space="preserve">, - </w:t>
      </w:r>
      <w:r>
        <w:rPr>
          <w:rStyle w:val="Hyperlink.6"/>
          <w:rtl w:val="0"/>
          <w:lang w:val="ru-RU"/>
        </w:rPr>
        <w:t>документ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содержащий сведения о стадиях технологического процесса производства лекарственного средства для медицинского применения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осуществляемых на территории Евразийского экономического союза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том числе о стадиях производства молекулы действующего вещества фармацевтической субстанции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выданный Министерством промышленности и торговли Российской Федерации в установленном им порядке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для подтверждения происхождения программ для электронных вычислительных машин 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или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баз данных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далее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программное обеспечение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указанных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"https://internet.garant.ru/%252523/document/411197447/entry/1146"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позиции </w:t>
      </w:r>
      <w:r>
        <w:rPr>
          <w:rStyle w:val="Hyperlink.6"/>
          <w:rtl w:val="0"/>
          <w:lang w:val="ru-RU"/>
        </w:rPr>
        <w:t>146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 xml:space="preserve">из Российской Федерации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порядковый номер реестровой записи из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"https://reestr.digital.gov.ru/"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единого реестра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российских программ для электронных вычислительных машин и баз данных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далее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реестр российского программного обеспечения</w:t>
      </w:r>
      <w:r>
        <w:rPr>
          <w:rStyle w:val="Hyperlink.6"/>
          <w:rtl w:val="0"/>
          <w:lang w:val="ru-RU"/>
        </w:rPr>
        <w:t>);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д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для подтверждения происхождения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указанного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"https://internet.garant.ru/%252523/document/411197447/entry/1146"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позиции </w:t>
      </w:r>
      <w:r>
        <w:rPr>
          <w:rStyle w:val="Hyperlink.6"/>
          <w:rtl w:val="0"/>
          <w:lang w:val="ru-RU"/>
        </w:rPr>
        <w:t>146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>из Российской Федерации и его соответствия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"https://internet.garant.ru/%252523/document/71638522/entry/1000"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дополнительным требованиям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к программам для электронных вычислительных машин и базам данных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сведения о которых включены в реестр российского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утвержденным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"https://internet.garant.ru/%252523/document/71638522/entry/0"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постановлением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Правительства Российской Федерации от </w:t>
      </w:r>
      <w:r>
        <w:rPr>
          <w:rStyle w:val="Hyperlink.6"/>
          <w:rtl w:val="0"/>
          <w:lang w:val="ru-RU"/>
        </w:rPr>
        <w:t xml:space="preserve">23 </w:t>
      </w:r>
      <w:r>
        <w:rPr>
          <w:rStyle w:val="Hyperlink.6"/>
          <w:rtl w:val="0"/>
          <w:lang w:val="ru-RU"/>
        </w:rPr>
        <w:t xml:space="preserve">марта </w:t>
      </w:r>
      <w:r>
        <w:rPr>
          <w:rStyle w:val="Hyperlink.6"/>
          <w:rtl w:val="0"/>
          <w:lang w:val="ru-RU"/>
        </w:rPr>
        <w:t>2017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 xml:space="preserve">325 </w:t>
      </w:r>
      <w:r>
        <w:rPr>
          <w:rStyle w:val="Hyperlink.6"/>
          <w:rtl w:val="0"/>
          <w:lang w:val="ru-RU"/>
        </w:rPr>
        <w:t>«Об утверждении дополнительных требований к программам для электронных вычислительных машин и базам данных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сведения о которых включены в реестр российского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и внесении изменений в Правила формирования и ведения единого реестра российских программ для электронных вычислительных машин и баз данных»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далее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дополнительные требования к программному обеспечению</w:t>
      </w:r>
      <w:r>
        <w:rPr>
          <w:rStyle w:val="Hyperlink.6"/>
          <w:rtl w:val="0"/>
          <w:lang w:val="ru-RU"/>
        </w:rPr>
        <w:t xml:space="preserve">), - </w:t>
      </w:r>
      <w:r>
        <w:rPr>
          <w:rStyle w:val="Hyperlink.6"/>
          <w:rtl w:val="0"/>
          <w:lang w:val="ru-RU"/>
        </w:rPr>
        <w:t>порядковый номер реестровой записи из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"https://reestr.digital.gov.ru/"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реестра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российского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содержащей информацию о соответствии программного обеспечения дополнительным требованиям к программному обеспечению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е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для подтверждения происхождения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указанного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"https://internet.garant.ru/%252523/document/411197447/entry/1146"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позиции </w:t>
      </w:r>
      <w:r>
        <w:rPr>
          <w:rStyle w:val="Hyperlink.6"/>
          <w:rtl w:val="0"/>
          <w:lang w:val="ru-RU"/>
        </w:rPr>
        <w:t>146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 xml:space="preserve">из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 исключением Российской Федерации</w:t>
      </w:r>
      <w:r>
        <w:rPr>
          <w:rStyle w:val="Hyperlink.6"/>
          <w:rtl w:val="0"/>
          <w:lang w:val="ru-RU"/>
        </w:rPr>
        <w:t xml:space="preserve">, - </w:t>
      </w:r>
      <w:r>
        <w:rPr>
          <w:rStyle w:val="Hyperlink.6"/>
          <w:rtl w:val="0"/>
          <w:lang w:val="ru-RU"/>
        </w:rPr>
        <w:t>порядковый номер реестровой записи из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"http://eac-reestr.digital.gov.ru/"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единого реестра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программ для электронных вычислительных машин и баз данных из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за исключением Российской Федерации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 xml:space="preserve">далее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реестр евразийского программного обеспечения</w:t>
      </w:r>
      <w:r>
        <w:rPr>
          <w:rStyle w:val="Hyperlink.6"/>
          <w:rtl w:val="0"/>
          <w:lang w:val="ru-RU"/>
        </w:rPr>
        <w:t>);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ж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для подтверждения происхождения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указанного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"https://internet.garant.ru/%252523/document/411197447/entry/1146"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позиции </w:t>
      </w:r>
      <w:r>
        <w:rPr>
          <w:rStyle w:val="Hyperlink.6"/>
          <w:rtl w:val="0"/>
          <w:lang w:val="ru-RU"/>
        </w:rPr>
        <w:t>146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 xml:space="preserve">из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 исключением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его соответствия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"https://internet.garant.ru/%252523/document/71638522/entry/1000"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дополнительным требованиям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к программному обеспечению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порядковый номер реестровой записи из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"http://eac-reestr.digital.gov.ru/"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реестра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евразийского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содержащей информацию о соответствии программного обеспечения дополнительным требованиям к программному обеспечению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bookmarkStart w:name="_Hlk187842640" w:id="3"/>
      <w:r>
        <w:rPr>
          <w:rStyle w:val="Hyperlink.6"/>
          <w:rtl w:val="0"/>
          <w:lang w:val="ru-RU"/>
        </w:rPr>
        <w:t>з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указание в заявке на участие в закупке наименования страны происхождения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такое указание осуществляется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"https://internet.garant.ru/%252523/document/12127475/entry/0"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общероссийским классификатором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используемым для идентификации стран мира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для подтверждения происхождения товаров из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 указанных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"https://internet.garant.ru/%252523/document/411197447/entry/1001"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>1 - 146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>1875,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"https://internet.garant.ru/%252523/document/411197447/entry/2001"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>1 - 433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приложения </w:t>
      </w:r>
      <w:r>
        <w:rPr>
          <w:rStyle w:val="Hyperlink.6"/>
          <w:rtl w:val="0"/>
          <w:lang w:val="ru-RU"/>
        </w:rPr>
        <w:t>N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>1875;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для подтверждения происхождения товара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 исключением предусмотренных настоящим пунктом случаев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которых предусмотрены иные информация и документы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подтверждающие происхождение товара из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для подтверждения происхождения товаров из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"https://internet.garant.ru/%252523/document/483408352/entry/2001"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>1 - 433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к настоящему постановлению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если отсутствие в реестре российской промышленной продукции такого товара с характеристиками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соответствующими потребности заказчика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задекларировано заказчиком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"https://internet.garant.ru/%252523/document/483408352/entry/713"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абзацем третьим подпункта </w:t>
      </w:r>
      <w:r>
        <w:rPr>
          <w:rStyle w:val="Hyperlink.6"/>
          <w:rtl w:val="0"/>
          <w:lang w:val="ru-RU"/>
        </w:rPr>
        <w:t>"</w:t>
      </w: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" </w:t>
      </w:r>
      <w:r>
        <w:rPr>
          <w:rStyle w:val="Hyperlink.6"/>
          <w:rtl w:val="0"/>
          <w:lang w:val="ru-RU"/>
        </w:rPr>
        <w:t xml:space="preserve">пункта </w:t>
      </w:r>
      <w:r>
        <w:rPr>
          <w:rStyle w:val="Hyperlink.6"/>
          <w:rtl w:val="0"/>
          <w:lang w:val="ru-RU"/>
        </w:rPr>
        <w:t>7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 Постановления № </w:t>
      </w:r>
      <w:r>
        <w:rPr>
          <w:rStyle w:val="Hyperlink.6"/>
          <w:rtl w:val="0"/>
          <w:lang w:val="ru-RU"/>
        </w:rPr>
        <w:t xml:space="preserve">1875 </w:t>
      </w:r>
      <w:r>
        <w:rPr>
          <w:rStyle w:val="Hyperlink.6"/>
          <w:rtl w:val="0"/>
          <w:lang w:val="ru-RU"/>
        </w:rPr>
        <w:t>или при осуществлении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</w:t>
      </w:r>
      <w:r>
        <w:rPr>
          <w:rStyle w:val="Hyperlink.6"/>
          <w:rtl w:val="0"/>
          <w:lang w:val="ru-RU"/>
        </w:rPr>
        <w:t>"</w:t>
      </w:r>
      <w:r>
        <w:rPr>
          <w:rStyle w:val="Hyperlink.6"/>
          <w:rtl w:val="0"/>
          <w:lang w:val="ru-RU"/>
        </w:rPr>
        <w:t>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</w:t>
      </w:r>
      <w:r>
        <w:rPr>
          <w:rStyle w:val="Hyperlink.6"/>
          <w:rtl w:val="0"/>
          <w:lang w:val="ru-RU"/>
        </w:rPr>
        <w:t xml:space="preserve">" </w:t>
      </w:r>
      <w:r>
        <w:rPr>
          <w:rStyle w:val="Hyperlink.6"/>
          <w:rtl w:val="0"/>
          <w:lang w:val="ru-RU"/>
        </w:rPr>
        <w:t>закупки задекларировано в документации о закупке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за исключением случая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в заявке на участие в закупке содержится предложение о поставке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который по состоянию на момент подачи заявки на участие в закупке включен в реестр российской промышленной продукции</w:t>
      </w:r>
      <w:r>
        <w:rPr>
          <w:rStyle w:val="Hyperlink.6"/>
          <w:rtl w:val="0"/>
          <w:lang w:val="ru-RU"/>
        </w:rPr>
        <w:t>.</w:t>
      </w:r>
      <w:bookmarkEnd w:id="3"/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11.2. 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"https://www.consultant.ru/document/cons_doc_LAW_494318/92d969e26a4326c5d02fa79b8f9cf4994ee5633b/%252523dst100075"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Случаи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которых при осуществлении закупок Правительством Российской Федерации приняты меры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предусмотренные пунктом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части 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статьи </w:t>
      </w:r>
      <w:r>
        <w:rPr>
          <w:rStyle w:val="Hyperlink.6"/>
          <w:rtl w:val="0"/>
          <w:lang w:val="ru-RU"/>
        </w:rPr>
        <w:t xml:space="preserve">3.1-4 </w:t>
      </w:r>
      <w:r>
        <w:rPr>
          <w:rStyle w:val="Hyperlink.6"/>
          <w:rtl w:val="0"/>
          <w:lang w:val="ru-RU"/>
        </w:rPr>
        <w:t xml:space="preserve">Федерального закона № </w:t>
      </w:r>
      <w:r>
        <w:rPr>
          <w:rStyle w:val="Hyperlink.6"/>
          <w:rtl w:val="0"/>
          <w:lang w:val="ru-RU"/>
        </w:rPr>
        <w:t>223-</w:t>
      </w:r>
      <w:r>
        <w:rPr>
          <w:rStyle w:val="Hyperlink.6"/>
          <w:rtl w:val="0"/>
          <w:lang w:val="ru-RU"/>
        </w:rPr>
        <w:t>ФЗ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о поставке товара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приравнивается к заявке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о поставке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происходящего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на участие в такой закупке подана 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признанная по результатам ее рассмотрения соответствующей требованиям извещения об осуществлении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документации о закупке и содержащая предложение о поставке товара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наибольшей степени удовлетворяющего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"https://www.consultant.ru/document/cons_doc_LAW_494410/46424779c5848295ec5c1a36db174362a117214e/%252523dst6205"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требованиям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к промышленной продукции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предъявляемым в соответствии с законодательством в сфере промышленной политики в целях отнесения этой продукции к российской промышленной продукции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 осуществлении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"https://internet.garant.ru/%252523/document/70353464/entry/0"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«О контрактной системе в сфере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для обеспечения государственных и муниципальных нужд»</w:t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</w:t>
      </w:r>
      <w:r>
        <w:rPr>
          <w:rStyle w:val="Hyperlink.6"/>
          <w:rtl w:val="0"/>
          <w:lang w:val="ru-RU"/>
        </w:rPr>
        <w:t>"</w:t>
      </w:r>
      <w:r>
        <w:rPr>
          <w:rStyle w:val="Hyperlink.6"/>
          <w:rtl w:val="0"/>
          <w:lang w:val="ru-RU"/>
        </w:rPr>
        <w:t>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"https://internet.garant.ru/%252523/document/411197447/entry/2195"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>195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"https://internet.garant.ru/%252523/document/411197447/entry/2197"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197 - 199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и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"https://internet.garant.ru/%252523/document/411197447/entry/2203"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203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>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о поставке товара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являющегося радиоэлектронной продукцией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не признанной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"https://internet.garant.ru/%252523/document/71139412/entry/0"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постановлением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Правительства Российской Федерации от </w:t>
      </w:r>
      <w:r>
        <w:rPr>
          <w:rStyle w:val="Hyperlink.6"/>
          <w:rtl w:val="0"/>
          <w:lang w:val="ru-RU"/>
        </w:rPr>
        <w:t xml:space="preserve">17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>2015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 xml:space="preserve">719 </w:t>
      </w:r>
      <w:r>
        <w:rPr>
          <w:rStyle w:val="Hyperlink.6"/>
          <w:rtl w:val="0"/>
          <w:lang w:val="ru-RU"/>
        </w:rPr>
        <w:t>«О подтверждении производства российской промышленной продукции» радиоэлектронной продукцией первого уровня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приравнивается к заявке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о поставке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происходящего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на участие в такой закупке подана 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признанная по результатам ее рассмотрения соответствующей установленным в соответствии с Федеральным законом «О контрактной системе в сфере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для обеспечения государственных и муниципальных нужд»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Федеральным законом «О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 соответственно требованиям и содержащая предложение о поставке товара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являющегося радиоэлектронной продукцией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признанной в соответствии с постановлением Правительства Российской Федерации от </w:t>
      </w:r>
      <w:r>
        <w:rPr>
          <w:rStyle w:val="Hyperlink.6"/>
          <w:rtl w:val="0"/>
          <w:lang w:val="ru-RU"/>
        </w:rPr>
        <w:t xml:space="preserve">17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>2015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 xml:space="preserve">719 </w:t>
      </w:r>
      <w:r>
        <w:rPr>
          <w:rStyle w:val="Hyperlink.6"/>
          <w:rtl w:val="0"/>
          <w:lang w:val="ru-RU"/>
        </w:rPr>
        <w:t>«О подтверждении производства российской промышленной продукции» радиоэлектронной продукцией первого уровня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в случае осуществления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"https://internet.garant.ru/%252523/document/70353464/entry/0"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«О контрактной системе в сфере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для обеспечения государственных и муниципальных нужд»</w:t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»О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 закупки указанных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"https://internet.garant.ru/%252523/document/411197447/entry/2433"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позиции </w:t>
      </w:r>
      <w:r>
        <w:rPr>
          <w:rStyle w:val="Hyperlink.6"/>
          <w:rtl w:val="0"/>
          <w:lang w:val="ru-RU"/>
        </w:rPr>
        <w:t>433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 </w:t>
      </w:r>
      <w:r>
        <w:rPr>
          <w:rStyle w:val="Hyperlink.6"/>
          <w:rtl w:val="0"/>
          <w:lang w:val="ru-RU"/>
        </w:rPr>
        <w:t>лекарственных препаратов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включенных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"https://internet.garant.ru/%252523/document/72861778/entry/1000"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перечень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жизненно необходимых и важнейших лекарственных препаратов для медицинского применения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утвержденный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"https://internet.garant.ru/%252523/document/72861778/entry/0"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распоряжением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Правительства Российской Федерации от </w:t>
      </w:r>
      <w:r>
        <w:rPr>
          <w:rStyle w:val="Hyperlink.6"/>
          <w:rtl w:val="0"/>
          <w:lang w:val="ru-RU"/>
        </w:rPr>
        <w:t xml:space="preserve">12 </w:t>
      </w:r>
      <w:r>
        <w:rPr>
          <w:rStyle w:val="Hyperlink.6"/>
          <w:rtl w:val="0"/>
          <w:lang w:val="ru-RU"/>
        </w:rPr>
        <w:t xml:space="preserve">октября </w:t>
      </w:r>
      <w:r>
        <w:rPr>
          <w:rStyle w:val="Hyperlink.6"/>
          <w:rtl w:val="0"/>
          <w:lang w:val="ru-RU"/>
        </w:rPr>
        <w:t xml:space="preserve">2019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</w:t>
      </w:r>
      <w:r>
        <w:rPr>
          <w:rStyle w:val="Hyperlink.6"/>
          <w:rtl w:val="0"/>
          <w:lang w:val="ru-RU"/>
        </w:rPr>
        <w:t>2406-</w:t>
      </w:r>
      <w:r>
        <w:rPr>
          <w:rStyle w:val="Hyperlink.6"/>
          <w:rtl w:val="0"/>
          <w:lang w:val="ru-RU"/>
        </w:rPr>
        <w:t>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не включенных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"https://internet.garant.ru/%252523/document/12177114/entry/1000"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перечень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стратегически значимых лекарственных средств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производство которых должно быть обеспечено на территории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утвержденный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"https://internet.garant.ru/%252523/document/12177114/entry/0"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распоряжением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Правительства Российской Федерации от </w:t>
      </w:r>
      <w:r>
        <w:rPr>
          <w:rStyle w:val="Hyperlink.6"/>
          <w:rtl w:val="0"/>
          <w:lang w:val="ru-RU"/>
        </w:rPr>
        <w:t xml:space="preserve">6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>2010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>1141-</w:t>
      </w:r>
      <w:r>
        <w:rPr>
          <w:rStyle w:val="Hyperlink.6"/>
          <w:rtl w:val="0"/>
          <w:lang w:val="ru-RU"/>
        </w:rPr>
        <w:t>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отношении заявки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содержащей предложение о поставке таких лекарственных препаратов только российского происхождения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помимо предусмотренного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пунктом </w:t>
      </w:r>
      <w:r>
        <w:rPr>
          <w:rStyle w:val="Hyperlink.6"/>
          <w:rtl w:val="0"/>
          <w:lang w:val="ru-RU"/>
        </w:rPr>
        <w:t>1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Постановления № </w:t>
      </w:r>
      <w:r>
        <w:rPr>
          <w:rStyle w:val="Hyperlink.6"/>
          <w:rtl w:val="0"/>
          <w:lang w:val="ru-RU"/>
        </w:rPr>
        <w:t xml:space="preserve">1875 </w:t>
      </w:r>
      <w:r>
        <w:rPr>
          <w:rStyle w:val="Hyperlink.6"/>
          <w:rtl w:val="0"/>
          <w:lang w:val="ru-RU"/>
        </w:rPr>
        <w:t>ограничения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также применяется предусмотренное пунктом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>настоящего постановления преимущество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котором для цели такого преимущества 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о поставке такого лекарственного препарата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происходящего из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том числе из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но не все стадии производства которого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том числе синтез молекулы действующего вещества при производстве фармацевтических субстанций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осуществляются на территориях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приравнивается к заявке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о поставке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происходящего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на участие в такой закупке подана 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признанная по результатам ее рассмотрения соответствующей установленным в соответствии с Федеральным законом «О контрактной системе в сфере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для обеспечения государственных и муниципальных нужд»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Федеральным законом «О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 соответственно требованиям и содержащая предложение о поставке лекарственного препарата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все стадии производства которого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том числе синтез молекулы действующего вещества при производстве фармацевтических субстанций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осуществляются на территориях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</w:t>
      </w:r>
      <w:r>
        <w:rPr>
          <w:rStyle w:val="Hyperlink.6"/>
          <w:rtl w:val="0"/>
          <w:lang w:val="ru-RU"/>
        </w:rPr>
        <w:t>)</w:t>
      </w:r>
      <w:r>
        <w:rPr>
          <w:rStyle w:val="Нет"/>
          <w:sz w:val="22"/>
          <w:szCs w:val="22"/>
          <w:vertAlign w:val="superscript"/>
        </w:rPr>
        <w:footnoteReference w:id="5"/>
      </w:r>
      <w:r>
        <w:rPr>
          <w:rStyle w:val="Hyperlink.6"/>
          <w:rtl w:val="0"/>
          <w:lang w:val="ru-RU"/>
        </w:rPr>
        <w:t xml:space="preserve"> при осуществлении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"https://internet.garant.ru/%252523/document/70353464/entry/0"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»О контрактной системе в сфере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для обеспечения государственных и муниципальных нужд»</w:t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»О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 закупки указанных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"https://internet.garant.ru/%252523/document/411197447/entry/2433"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позиции </w:t>
      </w:r>
      <w:r>
        <w:rPr>
          <w:rStyle w:val="Hyperlink.6"/>
          <w:rtl w:val="0"/>
          <w:lang w:val="ru-RU"/>
        </w:rPr>
        <w:t>433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 </w:t>
      </w:r>
      <w:r>
        <w:rPr>
          <w:rStyle w:val="Hyperlink.6"/>
          <w:rtl w:val="0"/>
          <w:lang w:val="ru-RU"/>
        </w:rPr>
        <w:t>лекарственных препаратов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включенных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"https://internet.garant.ru/%252523/document/12177114/entry/1000"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перечень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стратегически значимых лекарственных средств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производство которых должно быть обеспечено на территории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утвержденный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"https://internet.garant.ru/%252523/document/12177114/entry/0"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распоряжением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Правительства Российской Федерации от </w:t>
      </w:r>
      <w:r>
        <w:rPr>
          <w:rStyle w:val="Hyperlink.6"/>
          <w:rtl w:val="0"/>
          <w:lang w:val="ru-RU"/>
        </w:rPr>
        <w:t xml:space="preserve">6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>2010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>1141-</w:t>
      </w:r>
      <w:r>
        <w:rPr>
          <w:rStyle w:val="Hyperlink.6"/>
          <w:rtl w:val="0"/>
          <w:lang w:val="ru-RU"/>
        </w:rPr>
        <w:t>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о поставке такого лекарственного препарата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происходящего из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том числе из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но не все стадии производства которого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том числе синтез молекулы действующего вещества при производстве фармацевтических субстанций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осуществляются на территориях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приравнивается к заявке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о поставке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происходящего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на участие в такой закупке подана 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признанная по результатам ее рассмотрения соответствующей установленным в соответствии с Федеральным законом «О контрактной системе в сфере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для обеспечения государственных и муниципальных нужд»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Федеральным законом «О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 соответственно требованиям и содержащая предложение о поставке лекарственного препарата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все стадии производства которого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в том числе синтез молекулы действующего вещества при производстве фармацевтических субстанций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осуществляются на территориях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 осуществлении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"https://internet.garant.ru/%252523/document/70353464/entry/0"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 «О контрактной системе в сфере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для обеспечения государственных и муниципальных нужд»</w:t>
      </w:r>
      <w:r>
        <w:rPr>
          <w:rStyle w:val="Hyperlink.6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>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"https://internet.garant.ru/%252523/document/12188083/entry/0"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Федеральным законом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«О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 закупки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указанного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"https://internet.garant.ru/%252523/document/411197447/entry/1146"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позиции </w:t>
      </w:r>
      <w:r>
        <w:rPr>
          <w:rStyle w:val="Hyperlink.6"/>
          <w:rtl w:val="0"/>
          <w:lang w:val="ru-RU"/>
        </w:rPr>
        <w:t>146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>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реестровая запись о котором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"https://reestr.digital.gov.ru/"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реестре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российского программного обеспечения или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"http://eac-reestr.digital.gov.ru/"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реестре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евразийского программного обеспечения не содержит информацию о соответствии предлагаемого программного обеспечения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"https://internet.garant.ru/%252523/document/71638522/entry/1000"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дополнительным требованиям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к программному обеспечению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приравнивается к заявке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которой содержится предложение программного обеспечения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происходящего из иностранного государства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если на участие в такой закупке подана заявка на участие в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признанная по результатам ее рассмотрения соответствующей установленным в соответствии с Федеральным законом «О контрактной системе в сфере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для обеспечения государственных и муниципальных нужд»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Федеральным законом «О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 соответственно требованиям и содержащая предложение о программном обеспечении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11.3. </w:t>
      </w:r>
      <w:r>
        <w:rPr>
          <w:rStyle w:val="Hyperlink.6"/>
          <w:rtl w:val="0"/>
          <w:lang w:val="ru-RU"/>
        </w:rPr>
        <w:t>Иные положения</w:t>
      </w:r>
      <w:r>
        <w:rPr>
          <w:rStyle w:val="Hyperlink.6"/>
          <w:rtl w:val="0"/>
          <w:lang w:val="ru-RU"/>
        </w:rPr>
        <w:t>:</w:t>
      </w:r>
    </w:p>
    <w:p>
      <w:pPr>
        <w:pStyle w:val="Body Text"/>
        <w:spacing w:before="38" w:line="268" w:lineRule="auto"/>
        <w:ind w:left="2" w:firstLine="713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</w:t>
      </w:r>
      <w:r>
        <w:rPr>
          <w:rStyle w:val="Нет"/>
          <w:spacing w:val="-7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осуществлении закупок товаров из</w:t>
      </w:r>
      <w:r>
        <w:rPr>
          <w:rStyle w:val="Нет"/>
          <w:spacing w:val="-7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числа</w:t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марли</w:t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медицинской отбеленной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хлопчатобумажной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включенной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в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код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 xml:space="preserve">13.20.44.120 </w:t>
      </w:r>
      <w:r>
        <w:rPr>
          <w:rStyle w:val="Hyperlink.6"/>
          <w:rtl w:val="0"/>
          <w:lang w:val="ru-RU"/>
        </w:rPr>
        <w:t>по</w:t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Общероссийскому</w:t>
      </w:r>
      <w:r>
        <w:rPr>
          <w:rStyle w:val="Нет"/>
          <w:spacing w:val="-9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классификатору</w:t>
      </w:r>
      <w:r>
        <w:rPr>
          <w:rStyle w:val="Нет"/>
          <w:spacing w:val="-7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продукции по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видам экономической деятельности ОК </w:t>
      </w:r>
      <w:r>
        <w:rPr>
          <w:rStyle w:val="Hyperlink.6"/>
          <w:rtl w:val="0"/>
          <w:lang w:val="ru-RU"/>
        </w:rPr>
        <w:t>034-2014 (K</w:t>
      </w:r>
      <w:r>
        <w:rPr>
          <w:rStyle w:val="Hyperlink.6"/>
          <w:rtl w:val="0"/>
          <w:lang w:val="ru-RU"/>
        </w:rPr>
        <w:t>П</w:t>
      </w:r>
      <w:r>
        <w:rPr>
          <w:rStyle w:val="Hyperlink.6"/>
          <w:rtl w:val="0"/>
          <w:lang w:val="ru-RU"/>
        </w:rPr>
        <w:t xml:space="preserve">EC 2008), </w:t>
      </w:r>
      <w:r>
        <w:rPr>
          <w:rStyle w:val="Hyperlink.6"/>
          <w:rtl w:val="0"/>
          <w:lang w:val="ru-RU"/>
        </w:rPr>
        <w:t>медицинской одежды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включенной</w:t>
      </w:r>
      <w:r>
        <w:rPr>
          <w:rStyle w:val="Нет"/>
          <w:spacing w:val="72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в</w:t>
      </w:r>
      <w:r>
        <w:rPr>
          <w:rStyle w:val="Нет"/>
          <w:spacing w:val="6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коды</w:t>
      </w:r>
      <w:r>
        <w:rPr>
          <w:rStyle w:val="Нет"/>
          <w:spacing w:val="66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14.12.11,</w:t>
      </w:r>
      <w:r>
        <w:rPr>
          <w:rStyle w:val="Нет"/>
          <w:spacing w:val="73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14.12.21,</w:t>
      </w:r>
      <w:r>
        <w:rPr>
          <w:rStyle w:val="Нет"/>
          <w:spacing w:val="72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14.12.30.131,</w:t>
      </w:r>
      <w:r>
        <w:rPr>
          <w:rStyle w:val="Нет"/>
          <w:spacing w:val="72"/>
          <w:sz w:val="22"/>
          <w:szCs w:val="22"/>
          <w:rtl w:val="0"/>
          <w:lang w:val="ru-RU"/>
        </w:rPr>
        <w:t xml:space="preserve">  </w:t>
      </w:r>
      <w:r>
        <w:rPr>
          <w:rStyle w:val="Нет"/>
          <w:spacing w:val="0"/>
          <w:sz w:val="22"/>
          <w:szCs w:val="22"/>
          <w:rtl w:val="0"/>
          <w:lang w:val="ru-RU"/>
        </w:rPr>
        <w:t>14.12.30.132,</w:t>
      </w:r>
      <w:r>
        <w:rPr>
          <w:rStyle w:val="Hyperlink.6"/>
          <w:rtl w:val="0"/>
          <w:lang w:val="ru-RU"/>
        </w:rPr>
        <w:t xml:space="preserve"> 14.12.30.160 </w:t>
      </w:r>
      <w:r>
        <w:rPr>
          <w:rStyle w:val="Hyperlink.6"/>
          <w:rtl w:val="0"/>
          <w:lang w:val="ru-RU"/>
        </w:rPr>
        <w:t xml:space="preserve">по Общероссийскому классификатору продукции по видам экономической деятельности ОК </w:t>
      </w:r>
      <w:r>
        <w:rPr>
          <w:rStyle w:val="Hyperlink.6"/>
          <w:rtl w:val="0"/>
          <w:lang w:val="ru-RU"/>
        </w:rPr>
        <w:t>034-2014 (K</w:t>
      </w:r>
      <w:r>
        <w:rPr>
          <w:rStyle w:val="Hyperlink.6"/>
          <w:rtl w:val="0"/>
          <w:lang w:val="ru-RU"/>
        </w:rPr>
        <w:t>П</w:t>
      </w:r>
      <w:r>
        <w:rPr>
          <w:rStyle w:val="Hyperlink.6"/>
          <w:rtl w:val="0"/>
          <w:lang w:val="ru-RU"/>
        </w:rPr>
        <w:t xml:space="preserve">EC 2008), </w:t>
      </w:r>
      <w:r>
        <w:rPr>
          <w:rStyle w:val="Hyperlink.6"/>
          <w:rtl w:val="0"/>
          <w:lang w:val="ru-RU"/>
        </w:rPr>
        <w:t>одежды специальной для поддержания физической формы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включенной в код </w:t>
      </w:r>
      <w:r>
        <w:rPr>
          <w:rStyle w:val="Hyperlink.6"/>
          <w:rtl w:val="0"/>
          <w:lang w:val="ru-RU"/>
        </w:rPr>
        <w:t xml:space="preserve">14.12.30.170 </w:t>
      </w:r>
      <w:r>
        <w:rPr>
          <w:rStyle w:val="Hyperlink.6"/>
          <w:rtl w:val="0"/>
          <w:lang w:val="ru-RU"/>
        </w:rPr>
        <w:t xml:space="preserve">по Общероссийскому классификатору продукции по видам экономической деятельности ОК </w:t>
      </w:r>
      <w:r>
        <w:rPr>
          <w:rStyle w:val="Hyperlink.6"/>
          <w:rtl w:val="0"/>
          <w:lang w:val="ru-RU"/>
        </w:rPr>
        <w:t>034-2014 (K</w:t>
      </w:r>
      <w:r>
        <w:rPr>
          <w:rStyle w:val="Hyperlink.6"/>
          <w:rtl w:val="0"/>
          <w:lang w:val="ru-RU"/>
        </w:rPr>
        <w:t>П</w:t>
      </w:r>
      <w:r>
        <w:rPr>
          <w:rStyle w:val="Hyperlink.6"/>
          <w:rtl w:val="0"/>
          <w:lang w:val="ru-RU"/>
        </w:rPr>
        <w:t xml:space="preserve">EC 2008), </w:t>
      </w:r>
      <w:r>
        <w:rPr>
          <w:rStyle w:val="Hyperlink.6"/>
          <w:rtl w:val="0"/>
          <w:lang w:val="ru-RU"/>
        </w:rPr>
        <w:t>а также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указанных в позициях </w:t>
      </w:r>
      <w:r>
        <w:rPr>
          <w:rStyle w:val="Hyperlink.6"/>
          <w:rtl w:val="0"/>
          <w:lang w:val="ru-RU"/>
        </w:rPr>
        <w:t xml:space="preserve">379 - 382 </w:t>
      </w:r>
      <w:r>
        <w:rPr>
          <w:rStyle w:val="Hyperlink.6"/>
          <w:rtl w:val="0"/>
          <w:lang w:val="ru-RU"/>
        </w:rPr>
        <w:t xml:space="preserve">и </w:t>
      </w:r>
      <w:r>
        <w:rPr>
          <w:rStyle w:val="Hyperlink.6"/>
          <w:rtl w:val="0"/>
          <w:lang w:val="ru-RU"/>
        </w:rPr>
        <w:t xml:space="preserve">389 </w:t>
      </w:r>
      <w:r>
        <w:rPr>
          <w:rStyle w:val="Hyperlink.6"/>
          <w:rtl w:val="0"/>
          <w:lang w:val="ru-RU"/>
        </w:rPr>
        <w:t>приложения №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>к настоящему постановлению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извещения</w:t>
      </w:r>
      <w:r>
        <w:rPr>
          <w:rStyle w:val="Нет"/>
          <w:spacing w:val="67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об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осуществлении</w:t>
      </w:r>
      <w:r>
        <w:rPr>
          <w:rStyle w:val="Нет"/>
          <w:spacing w:val="73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которых</w:t>
      </w:r>
      <w:r>
        <w:rPr>
          <w:rStyle w:val="Нет"/>
          <w:spacing w:val="62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размещены в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единой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информационной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системе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и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приглашения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принять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участие в которых направлены либо контракты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договоры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с единственным поставщиком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подрядчиком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исполнителем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при осуществлении которых заключены по </w:t>
      </w:r>
      <w:r>
        <w:rPr>
          <w:rStyle w:val="Hyperlink.6"/>
          <w:rtl w:val="0"/>
          <w:lang w:val="ru-RU"/>
        </w:rPr>
        <w:t xml:space="preserve">31 </w:t>
      </w:r>
      <w:r>
        <w:rPr>
          <w:rStyle w:val="Hyperlink.6"/>
          <w:rtl w:val="0"/>
          <w:lang w:val="ru-RU"/>
        </w:rPr>
        <w:t xml:space="preserve">августа </w:t>
      </w:r>
      <w:r>
        <w:rPr>
          <w:rStyle w:val="Hyperlink.6"/>
          <w:rtl w:val="0"/>
          <w:lang w:val="ru-RU"/>
        </w:rPr>
        <w:t xml:space="preserve">2025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включительно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осуществлении закупок товаров из числа специальных хирургических одноразовых стерильных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изделий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из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нетканых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материалов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для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защиты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пациента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и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медицинского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персонала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включенных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в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код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14.19.32.120 </w:t>
      </w:r>
      <w:r>
        <w:rPr>
          <w:rStyle w:val="Hyperlink.6"/>
          <w:rtl w:val="0"/>
          <w:lang w:val="ru-RU"/>
        </w:rPr>
        <w:t>по Общероссийскому</w:t>
      </w:r>
      <w:r>
        <w:rPr>
          <w:rStyle w:val="Нет"/>
          <w:spacing w:val="-7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классификатору</w:t>
      </w:r>
      <w:r>
        <w:rPr>
          <w:rStyle w:val="Нет"/>
          <w:spacing w:val="-6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продукции по</w:t>
      </w:r>
      <w:r>
        <w:rPr>
          <w:rStyle w:val="Нет"/>
          <w:spacing w:val="-3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видам экономической деятельности ОК </w:t>
      </w:r>
      <w:r>
        <w:rPr>
          <w:rStyle w:val="Hyperlink.6"/>
          <w:rtl w:val="0"/>
          <w:lang w:val="ru-RU"/>
        </w:rPr>
        <w:t>034-2014 (K</w:t>
      </w:r>
      <w:r>
        <w:rPr>
          <w:rStyle w:val="Hyperlink.6"/>
          <w:rtl w:val="0"/>
          <w:lang w:val="ru-RU"/>
        </w:rPr>
        <w:t>П</w:t>
      </w:r>
      <w:r>
        <w:rPr>
          <w:rStyle w:val="Hyperlink.6"/>
          <w:rtl w:val="0"/>
          <w:lang w:val="ru-RU"/>
        </w:rPr>
        <w:t xml:space="preserve">EC 2008), </w:t>
      </w:r>
      <w:r>
        <w:rPr>
          <w:rStyle w:val="Hyperlink.6"/>
          <w:rtl w:val="0"/>
          <w:lang w:val="ru-RU"/>
        </w:rPr>
        <w:t>мебели медицинской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включая хирургическую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стоматологическую или ветеринарную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ее частей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включенных</w:t>
      </w:r>
      <w:r>
        <w:rPr>
          <w:rStyle w:val="Нет"/>
          <w:spacing w:val="7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в коды</w:t>
      </w:r>
      <w:r>
        <w:rPr>
          <w:rStyle w:val="Нет"/>
          <w:spacing w:val="7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32.50.30.110,</w:t>
      </w:r>
      <w:r>
        <w:rPr>
          <w:rStyle w:val="Нет"/>
          <w:spacing w:val="7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32.50.30.119,</w:t>
      </w:r>
      <w:r>
        <w:rPr>
          <w:rStyle w:val="Нет"/>
          <w:spacing w:val="70"/>
          <w:sz w:val="22"/>
          <w:szCs w:val="22"/>
          <w:rtl w:val="0"/>
          <w:lang w:val="ru-RU"/>
        </w:rPr>
        <w:t xml:space="preserve"> </w:t>
      </w:r>
      <w:r>
        <w:rPr>
          <w:rStyle w:val="Нет"/>
          <w:spacing w:val="0"/>
          <w:sz w:val="22"/>
          <w:szCs w:val="22"/>
          <w:rtl w:val="0"/>
          <w:lang w:val="ru-RU"/>
        </w:rPr>
        <w:t>32.50.50</w:t>
      </w:r>
      <w:r>
        <w:rPr>
          <w:rStyle w:val="Hyperlink.6"/>
          <w:rtl w:val="0"/>
          <w:lang w:val="ru-RU"/>
        </w:rPr>
        <w:t xml:space="preserve"> по Общероссийскому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классификатору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продукции по</w:t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видам экономической деятельности ОК </w:t>
      </w:r>
      <w:r>
        <w:rPr>
          <w:rStyle w:val="Hyperlink.6"/>
          <w:rtl w:val="0"/>
          <w:lang w:val="ru-RU"/>
        </w:rPr>
        <w:t>034-2014 (K</w:t>
      </w:r>
      <w:r>
        <w:rPr>
          <w:rStyle w:val="Hyperlink.6"/>
          <w:rtl w:val="0"/>
          <w:lang w:val="ru-RU"/>
        </w:rPr>
        <w:t>П</w:t>
      </w:r>
      <w:r>
        <w:rPr>
          <w:rStyle w:val="Hyperlink.6"/>
          <w:rtl w:val="0"/>
          <w:lang w:val="ru-RU"/>
        </w:rPr>
        <w:t>EC 2008) (</w:t>
      </w:r>
      <w:r>
        <w:rPr>
          <w:rStyle w:val="Hyperlink.6"/>
          <w:rtl w:val="0"/>
          <w:lang w:val="ru-RU"/>
        </w:rPr>
        <w:t>за исключением кровати больничной механической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соответствующей коду </w:t>
      </w:r>
      <w:r>
        <w:rPr>
          <w:rStyle w:val="Hyperlink.6"/>
          <w:rtl w:val="0"/>
          <w:lang w:val="ru-RU"/>
        </w:rPr>
        <w:t xml:space="preserve">120210 </w:t>
      </w:r>
      <w:r>
        <w:rPr>
          <w:rStyle w:val="Hyperlink.6"/>
          <w:rtl w:val="0"/>
          <w:lang w:val="ru-RU"/>
        </w:rPr>
        <w:t>вида медицинского изделия в соответствии с номенклатурной классификацией медицинских изделий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утвержденной Министерством здравоохранения Российской Федерации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далее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номенклатурная классификация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кровати больничной стандартной с электроприводом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соответствующей коду </w:t>
      </w:r>
      <w:r>
        <w:rPr>
          <w:rStyle w:val="Hyperlink.6"/>
          <w:rtl w:val="0"/>
          <w:lang w:val="ru-RU"/>
        </w:rPr>
        <w:t xml:space="preserve">136210 </w:t>
      </w:r>
      <w:r>
        <w:rPr>
          <w:rStyle w:val="Hyperlink.6"/>
          <w:rtl w:val="0"/>
          <w:lang w:val="ru-RU"/>
        </w:rPr>
        <w:t>вида медицинского изделия в соответствии с номенклатурной классификацией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стеллажа для палаты пациента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соответствующего коду </w:t>
      </w:r>
      <w:r>
        <w:rPr>
          <w:rStyle w:val="Hyperlink.6"/>
          <w:rtl w:val="0"/>
          <w:lang w:val="ru-RU"/>
        </w:rPr>
        <w:t xml:space="preserve">156900 </w:t>
      </w:r>
      <w:r>
        <w:rPr>
          <w:rStyle w:val="Hyperlink.6"/>
          <w:rtl w:val="0"/>
          <w:lang w:val="ru-RU"/>
        </w:rPr>
        <w:t>вида медицинского изделия в соответствии с номенклатурной классификацией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шкафа вытяжного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соответствующего коду </w:t>
      </w:r>
      <w:r>
        <w:rPr>
          <w:rStyle w:val="Hyperlink.6"/>
          <w:rtl w:val="0"/>
          <w:lang w:val="ru-RU"/>
        </w:rPr>
        <w:t xml:space="preserve">181470 </w:t>
      </w:r>
      <w:r>
        <w:rPr>
          <w:rStyle w:val="Hyperlink.6"/>
          <w:rtl w:val="0"/>
          <w:lang w:val="ru-RU"/>
        </w:rPr>
        <w:t>вида медицинского изделия в соответствии с номенклатурной классификацией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ширмы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прикроватной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соответствующей</w:t>
      </w:r>
      <w:r>
        <w:rPr>
          <w:rStyle w:val="Нет"/>
          <w:spacing w:val="2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коду</w:t>
      </w:r>
      <w:r>
        <w:rPr>
          <w:rStyle w:val="Нет"/>
          <w:spacing w:val="37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184200</w:t>
      </w:r>
      <w:r>
        <w:rPr>
          <w:rStyle w:val="Нет"/>
          <w:spacing w:val="38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вида</w:t>
      </w:r>
      <w:r>
        <w:rPr>
          <w:rStyle w:val="Нет"/>
          <w:spacing w:val="3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медицинского изделия в соответствии с номенклатурной классификацией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стеллажа общего назначения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соответствующего коду </w:t>
      </w:r>
      <w:r>
        <w:rPr>
          <w:rStyle w:val="Hyperlink.6"/>
          <w:rtl w:val="0"/>
          <w:lang w:val="ru-RU"/>
        </w:rPr>
        <w:t xml:space="preserve">260470 </w:t>
      </w:r>
      <w:r>
        <w:rPr>
          <w:rStyle w:val="Hyperlink.6"/>
          <w:rtl w:val="0"/>
          <w:lang w:val="ru-RU"/>
        </w:rPr>
        <w:t>вида медицинского изделия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в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соответствии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с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номенклатурной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классификацией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шкафа для сушки и хранения эндоскопов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соответствующего коду </w:t>
      </w:r>
      <w:r>
        <w:rPr>
          <w:rStyle w:val="Hyperlink.6"/>
          <w:rtl w:val="0"/>
          <w:lang w:val="ru-RU"/>
        </w:rPr>
        <w:t xml:space="preserve">271740 </w:t>
      </w:r>
      <w:r>
        <w:rPr>
          <w:rStyle w:val="Hyperlink.6"/>
          <w:rtl w:val="0"/>
          <w:lang w:val="ru-RU"/>
        </w:rPr>
        <w:t>вида медицинского изделия в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соответствии с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номенклатурной</w:t>
      </w:r>
      <w:r>
        <w:rPr>
          <w:rStyle w:val="Нет"/>
          <w:spacing w:val="-7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классификацией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а</w:t>
      </w:r>
      <w:r>
        <w:rPr>
          <w:rStyle w:val="Нет"/>
          <w:spacing w:val="-3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также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указанных в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>362 -</w:t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378, 383 -</w:t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388, 390 - 399 </w:t>
      </w:r>
      <w:r>
        <w:rPr>
          <w:rStyle w:val="Hyperlink.6"/>
          <w:rtl w:val="0"/>
          <w:lang w:val="ru-RU"/>
        </w:rPr>
        <w:t>и</w:t>
      </w:r>
      <w:r>
        <w:rPr>
          <w:rStyle w:val="Нет"/>
          <w:spacing w:val="-3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433 </w:t>
      </w:r>
      <w:r>
        <w:rPr>
          <w:rStyle w:val="Hyperlink.6"/>
          <w:rtl w:val="0"/>
          <w:lang w:val="ru-RU"/>
        </w:rPr>
        <w:t>приложения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№</w:t>
      </w:r>
      <w:r>
        <w:rPr>
          <w:rStyle w:val="Нет"/>
          <w:spacing w:val="61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2</w:t>
      </w:r>
      <w:r>
        <w:rPr>
          <w:rStyle w:val="Нет"/>
          <w:spacing w:val="77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к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настоящему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постановлению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извещения об осуществлении которых размещены в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единой информационной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системе и приглашения принять участие в которых направлены либо контракты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договоры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с единственным поставщиком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подрядчиком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исполнителем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при осуществлении которых заключены по </w:t>
      </w:r>
      <w:r>
        <w:rPr>
          <w:rStyle w:val="Hyperlink.6"/>
          <w:rtl w:val="0"/>
          <w:lang w:val="ru-RU"/>
        </w:rPr>
        <w:t xml:space="preserve">31 </w:t>
      </w:r>
      <w:r>
        <w:rPr>
          <w:rStyle w:val="Hyperlink.6"/>
          <w:rtl w:val="0"/>
          <w:lang w:val="ru-RU"/>
        </w:rPr>
        <w:t xml:space="preserve">декабря </w:t>
      </w:r>
      <w:r>
        <w:rPr>
          <w:rStyle w:val="Hyperlink.6"/>
          <w:rtl w:val="0"/>
          <w:lang w:val="ru-RU"/>
        </w:rPr>
        <w:t xml:space="preserve">2025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включительно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документом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подтверждающим происхождение таких товаров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из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государств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-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членов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Евразийского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экономического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том числе из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наряду с информацией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предусмотренной подпунктами </w:t>
      </w:r>
      <w:r>
        <w:rPr>
          <w:rStyle w:val="Hyperlink.6"/>
          <w:rtl w:val="0"/>
          <w:lang w:val="ru-RU"/>
        </w:rPr>
        <w:t>"</w:t>
      </w:r>
      <w:r>
        <w:rPr>
          <w:rStyle w:val="Hyperlink.6"/>
          <w:rtl w:val="0"/>
          <w:lang w:val="ru-RU"/>
        </w:rPr>
        <w:t>а</w:t>
      </w:r>
      <w:r>
        <w:rPr>
          <w:rStyle w:val="Hyperlink.6"/>
          <w:rtl w:val="0"/>
          <w:lang w:val="ru-RU"/>
        </w:rPr>
        <w:t xml:space="preserve">" </w:t>
      </w:r>
      <w:r>
        <w:rPr>
          <w:rStyle w:val="Hyperlink.6"/>
          <w:rtl w:val="0"/>
          <w:lang w:val="ru-RU"/>
        </w:rPr>
        <w:t xml:space="preserve">и </w:t>
      </w:r>
      <w:r>
        <w:rPr>
          <w:rStyle w:val="Hyperlink.6"/>
          <w:rtl w:val="0"/>
          <w:lang w:val="ru-RU"/>
        </w:rPr>
        <w:t>"</w:t>
      </w: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" </w:t>
      </w:r>
      <w:r>
        <w:rPr>
          <w:rStyle w:val="Hyperlink.6"/>
          <w:rtl w:val="0"/>
          <w:lang w:val="ru-RU"/>
        </w:rPr>
        <w:t xml:space="preserve">пункта </w:t>
      </w:r>
      <w:r>
        <w:rPr>
          <w:rStyle w:val="Hyperlink.6"/>
          <w:rtl w:val="0"/>
          <w:lang w:val="ru-RU"/>
        </w:rPr>
        <w:t xml:space="preserve">3 </w:t>
      </w:r>
      <w:r>
        <w:rPr>
          <w:rStyle w:val="Hyperlink.6"/>
          <w:rtl w:val="0"/>
          <w:lang w:val="ru-RU"/>
        </w:rPr>
        <w:t>настоящего постановления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является сертификат о происхождении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выданный уполномоченным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органом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организацией</w:t>
      </w:r>
      <w:r>
        <w:rPr>
          <w:rStyle w:val="Hyperlink.6"/>
          <w:rtl w:val="0"/>
          <w:lang w:val="ru-RU"/>
        </w:rPr>
        <w:t>)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государства</w:t>
        <w:tab/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члена </w:t>
      </w:r>
      <w:r>
        <w:rPr>
          <w:rStyle w:val="Hyperlink.6"/>
          <w:rtl w:val="0"/>
          <w:lang w:val="ru-RU"/>
        </w:rPr>
        <w:t>Евразийского экономического союза по форме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установленной Правилами определения страны происхождения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являющимися неотъемлемой частью Соглашения о Правилах определения страны происхождения товаров в Содружестве Независимых Государств от </w:t>
      </w:r>
      <w:r>
        <w:rPr>
          <w:rStyle w:val="Hyperlink.6"/>
          <w:rtl w:val="0"/>
          <w:lang w:val="ru-RU"/>
        </w:rPr>
        <w:t xml:space="preserve">20 </w:t>
      </w:r>
      <w:r>
        <w:rPr>
          <w:rStyle w:val="Hyperlink.6"/>
          <w:rtl w:val="0"/>
          <w:lang w:val="ru-RU"/>
        </w:rPr>
        <w:t xml:space="preserve">ноября </w:t>
      </w:r>
      <w:r>
        <w:rPr>
          <w:rStyle w:val="Hyperlink.6"/>
          <w:rtl w:val="0"/>
          <w:lang w:val="ru-RU"/>
        </w:rPr>
        <w:t xml:space="preserve">2009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Нет"/>
          <w:spacing w:val="0"/>
          <w:sz w:val="22"/>
          <w:szCs w:val="22"/>
          <w:rtl w:val="0"/>
          <w:lang w:val="ru-RU"/>
        </w:rPr>
        <w:t>(</w:t>
      </w:r>
      <w:r>
        <w:rPr>
          <w:rStyle w:val="Нет"/>
          <w:spacing w:val="0"/>
          <w:sz w:val="22"/>
          <w:szCs w:val="22"/>
          <w:rtl w:val="0"/>
          <w:lang w:val="ru-RU"/>
        </w:rPr>
        <w:t>далее</w:t>
      </w:r>
      <w:r>
        <w:rPr>
          <w:rStyle w:val="Hyperlink.6"/>
          <w:rtl w:val="0"/>
          <w:lang w:val="ru-RU"/>
        </w:rPr>
        <w:t xml:space="preserve"> Правила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определения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стран</w:t>
      </w:r>
      <w:r>
        <w:rPr>
          <w:rStyle w:val="Нет"/>
          <w:spacing w:val="77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происхождения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</w:t>
      </w:r>
      <w:r>
        <w:rPr>
          <w:rStyle w:val="Hyperlink.6"/>
          <w:rtl w:val="0"/>
          <w:lang w:val="ru-RU"/>
        </w:rPr>
        <w:t>товаров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и в соответствии с критериями определения страны происхождения товаров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  </w:t>
      </w:r>
      <w:r>
        <w:rPr>
          <w:rStyle w:val="Hyperlink.6"/>
          <w:rtl w:val="0"/>
          <w:lang w:val="ru-RU"/>
        </w:rPr>
        <w:t>предусмотренным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Правилами</w:t>
      </w:r>
      <w:r>
        <w:rPr>
          <w:rStyle w:val="Нет"/>
          <w:spacing w:val="62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определения</w:t>
      </w:r>
      <w:r>
        <w:rPr>
          <w:rStyle w:val="Нет"/>
          <w:spacing w:val="62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страны происхождения товаров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б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 осуществлении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"https://internet.garant.ru/%252523/document/411197447/entry/2400"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позициях </w:t>
      </w:r>
      <w:r>
        <w:rPr>
          <w:rStyle w:val="Hyperlink.6"/>
          <w:rtl w:val="0"/>
          <w:lang w:val="ru-RU"/>
        </w:rPr>
        <w:t xml:space="preserve">416-428 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 xml:space="preserve">извещения об осуществлении которых размещены в единой информационной системе и приглашения принять участие в которых направлены либо контракты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договоры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с единственным поставщиком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подрядчиком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исполнителем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при осуществлении которых заключены по </w:t>
      </w:r>
      <w:r>
        <w:rPr>
          <w:rStyle w:val="Hyperlink.6"/>
          <w:rtl w:val="0"/>
          <w:lang w:val="ru-RU"/>
        </w:rPr>
        <w:t xml:space="preserve">31 </w:t>
      </w:r>
      <w:r>
        <w:rPr>
          <w:rStyle w:val="Hyperlink.6"/>
          <w:rtl w:val="0"/>
          <w:lang w:val="ru-RU"/>
        </w:rPr>
        <w:t xml:space="preserve">августа </w:t>
      </w:r>
      <w:r>
        <w:rPr>
          <w:rStyle w:val="Hyperlink.6"/>
          <w:rtl w:val="0"/>
          <w:lang w:val="ru-RU"/>
        </w:rPr>
        <w:t>2025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>.</w:t>
      </w:r>
      <w:r>
        <w:rPr>
          <w:rStyle w:val="Hyperlink.6"/>
          <w:rtl w:val="0"/>
          <w:lang w:val="ru-RU"/>
        </w:rPr>
        <w:t> включительно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осуществлении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закупок</w:t>
      </w:r>
      <w:r>
        <w:rPr>
          <w:rStyle w:val="Нет"/>
          <w:spacing w:val="7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товаров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spacing w:val="71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указанных</w:t>
      </w:r>
      <w:r>
        <w:rPr>
          <w:rStyle w:val="Нет"/>
          <w:spacing w:val="78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в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позициях</w:t>
      </w:r>
      <w:r>
        <w:rPr>
          <w:rStyle w:val="Нет"/>
          <w:spacing w:val="72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400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-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415 </w:t>
      </w:r>
      <w:r>
        <w:rPr>
          <w:rStyle w:val="Hyperlink.6"/>
          <w:rtl w:val="0"/>
          <w:lang w:val="ru-RU"/>
        </w:rPr>
        <w:t>и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429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-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432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приложения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№</w:t>
      </w:r>
      <w:r>
        <w:rPr>
          <w:rStyle w:val="Нет"/>
          <w:spacing w:val="8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2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к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настоящему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постановлению</w:t>
      </w:r>
      <w:r>
        <w:rPr>
          <w:rStyle w:val="Hyperlink.6"/>
          <w:rtl w:val="0"/>
          <w:lang w:val="ru-RU"/>
        </w:rPr>
        <w:t>,</w:t>
      </w:r>
      <w:r>
        <w:rPr>
          <w:rStyle w:val="Нет"/>
          <w:spacing w:val="4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извещения об осуществлении которых размещены в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>единой информационной</w:t>
      </w:r>
      <w:r>
        <w:rPr>
          <w:rStyle w:val="Нет"/>
          <w:spacing w:val="-5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системе и приглашения принять участие в которых направлены либо контракты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договоры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с единственным поставщиком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подрядчиком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исполнителем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при осуществлении которых заключены по </w:t>
      </w:r>
      <w:r>
        <w:rPr>
          <w:rStyle w:val="Hyperlink.6"/>
          <w:rtl w:val="0"/>
          <w:lang w:val="ru-RU"/>
        </w:rPr>
        <w:t>31</w:t>
      </w:r>
      <w:r>
        <w:rPr>
          <w:rStyle w:val="Нет"/>
          <w:spacing w:val="0"/>
          <w:sz w:val="22"/>
          <w:szCs w:val="22"/>
          <w:rtl w:val="0"/>
          <w:lang w:val="ru-RU"/>
        </w:rPr>
        <w:t xml:space="preserve"> </w:t>
      </w:r>
      <w:r>
        <w:rPr>
          <w:rStyle w:val="Hyperlink.6"/>
          <w:rtl w:val="0"/>
          <w:lang w:val="ru-RU"/>
        </w:rPr>
        <w:t xml:space="preserve">декабря </w:t>
      </w:r>
      <w:r>
        <w:rPr>
          <w:rStyle w:val="Hyperlink.6"/>
          <w:rtl w:val="0"/>
          <w:lang w:val="ru-RU"/>
        </w:rPr>
        <w:t xml:space="preserve">2025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Нет"/>
          <w:spacing w:val="0"/>
          <w:sz w:val="22"/>
          <w:szCs w:val="22"/>
          <w:rtl w:val="0"/>
          <w:lang w:val="ru-RU"/>
        </w:rPr>
        <w:t>включительно</w:t>
      </w:r>
      <w:r>
        <w:rPr>
          <w:rStyle w:val="Нет"/>
          <w:spacing w:val="0"/>
          <w:sz w:val="22"/>
          <w:szCs w:val="22"/>
          <w:rtl w:val="0"/>
          <w:lang w:val="ru-RU"/>
        </w:rPr>
        <w:t>,</w:t>
      </w:r>
      <w:r>
        <w:rPr>
          <w:rStyle w:val="Hyperlink.6"/>
          <w:rtl w:val="0"/>
          <w:lang w:val="ru-RU"/>
        </w:rPr>
        <w:t xml:space="preserve"> информацией и документами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подтверждающими происхождение таких товаров из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том числе из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являются следующие информация и документы в совокупности</w:t>
      </w:r>
      <w:r>
        <w:rPr>
          <w:rStyle w:val="Hyperlink.6"/>
          <w:rtl w:val="0"/>
          <w:lang w:val="ru-RU"/>
        </w:rPr>
        <w:t>: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сертификат о происхождении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выданный уполномоченным органом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организацией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государства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члена Евразийского экономического союза по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"https://internet.garant.ru/%252523/document/2568717/entry/1200"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форме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установленной Правилами определения страны происхождения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в соответствии с критериями определения страны происхождения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предусмотренными Правилами определения страны происхождения товаров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акт экспертизы Торгово</w:t>
      </w:r>
      <w:r>
        <w:rPr>
          <w:rStyle w:val="Hyperlink.6"/>
          <w:rtl w:val="0"/>
          <w:lang w:val="ru-RU"/>
        </w:rPr>
        <w:t>-</w:t>
      </w:r>
      <w:r>
        <w:rPr>
          <w:rStyle w:val="Hyperlink.6"/>
          <w:rtl w:val="0"/>
          <w:lang w:val="ru-RU"/>
        </w:rPr>
        <w:t>промышленной палаты Российской Федерации или аналогичный документ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выданный уполномоченным органом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организацией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государства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члена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содержащий информацию о рассчитанной в соответствии с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"https://internet.garant.ru/%252523/document/2568717/entry/243"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подпунктом «в» пункта </w:t>
      </w:r>
      <w:r>
        <w:rPr>
          <w:rStyle w:val="Hyperlink.6"/>
          <w:rtl w:val="0"/>
          <w:lang w:val="ru-RU"/>
        </w:rPr>
        <w:t>2.4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сырья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в цене конечной продукции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величина которой не превышает предельные значения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"https://internet.garant.ru/%252523/document/411197447/entry/4000"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согласно приложению № </w:t>
      </w:r>
      <w:r>
        <w:rPr>
          <w:rStyle w:val="Hyperlink.6"/>
          <w:rtl w:val="0"/>
          <w:lang w:val="ru-RU"/>
        </w:rPr>
        <w:t>4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 Постановления № </w:t>
      </w:r>
      <w:r>
        <w:rPr>
          <w:rStyle w:val="Hyperlink.6"/>
          <w:rtl w:val="0"/>
          <w:lang w:val="ru-RU"/>
        </w:rPr>
        <w:t>1875;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реквизиты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дата и номер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документа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подтверждающего соответствие производства медицинских изделий требованиям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"https://internet.garant.ru/%252523/document/71863404/entry/0"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ГОСТ </w:t>
      </w:r>
      <w:r>
        <w:rPr>
          <w:rStyle w:val="Hyperlink.6"/>
          <w:rtl w:val="0"/>
          <w:lang w:val="ru-RU"/>
        </w:rPr>
        <w:t>ISO 13485-2017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»Межгосударственный стандарт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Изделия медицинские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Системы менеджмента качества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Требования для целей регулирования»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в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до внесения изменений в право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предусматривающих подтверждение страны происхождения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указанных приложения № </w:t>
      </w:r>
      <w:r>
        <w:rPr>
          <w:rStyle w:val="Hyperlink.6"/>
          <w:rtl w:val="0"/>
          <w:lang w:val="ru-RU"/>
        </w:rPr>
        <w:t xml:space="preserve">1-3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>путем предоставления информации из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"https://erpt.eecommission.org/Goods"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евразийского реестра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промышленных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документом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подтверждающим происхождение таких товаров из государств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членов Евразийского экономического союза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 исключением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является сертификат о происхождении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выданный уполномоченным органом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организацией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государства </w:t>
      </w:r>
      <w:r>
        <w:rPr>
          <w:rStyle w:val="Hyperlink.6"/>
          <w:rtl w:val="0"/>
          <w:lang w:val="ru-RU"/>
        </w:rPr>
        <w:t xml:space="preserve">- </w:t>
      </w:r>
      <w:r>
        <w:rPr>
          <w:rStyle w:val="Hyperlink.6"/>
          <w:rtl w:val="0"/>
          <w:lang w:val="ru-RU"/>
        </w:rPr>
        <w:t>члена Евразийского экономического союза по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"https://internet.garant.ru/%252523/document/2568717/entry/1200"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форме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установленной Правилами определения страны происхождения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 в соответствии с критериями определения страны происхождения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предусмотренными Правилами определения страны происхождения товаров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при осуществлении закупки товара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указанного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"https://internet.garant.ru/%252523/document/411197447/entry/2433"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позиции </w:t>
      </w:r>
      <w:r>
        <w:rPr>
          <w:rStyle w:val="Hyperlink.6"/>
          <w:rtl w:val="0"/>
          <w:lang w:val="ru-RU"/>
        </w:rPr>
        <w:t>433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приложения № </w:t>
      </w:r>
      <w:r>
        <w:rPr>
          <w:rStyle w:val="Hyperlink.6"/>
          <w:rtl w:val="0"/>
          <w:lang w:val="ru-RU"/>
        </w:rPr>
        <w:t xml:space="preserve">2 </w:t>
      </w:r>
      <w:r>
        <w:rPr>
          <w:rStyle w:val="Hyperlink.6"/>
          <w:rtl w:val="0"/>
          <w:lang w:val="ru-RU"/>
        </w:rPr>
        <w:t xml:space="preserve">Постановления № </w:t>
      </w:r>
      <w:r>
        <w:rPr>
          <w:rStyle w:val="Hyperlink.6"/>
          <w:rtl w:val="0"/>
          <w:lang w:val="ru-RU"/>
        </w:rPr>
        <w:t xml:space="preserve">1875, </w:t>
      </w:r>
      <w:r>
        <w:rPr>
          <w:rStyle w:val="Hyperlink.6"/>
          <w:rtl w:val="0"/>
          <w:lang w:val="ru-RU"/>
        </w:rPr>
        <w:t xml:space="preserve">извещение об осуществлении которой размещено в единой информационной системе и приглашение принять участие в которой направлено либо контракт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договор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с единственным поставщиком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подрядчиком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исполнителем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при осуществлении которой заключен по </w:t>
      </w:r>
      <w:r>
        <w:rPr>
          <w:rStyle w:val="Hyperlink.6"/>
          <w:rtl w:val="0"/>
          <w:lang w:val="ru-RU"/>
        </w:rPr>
        <w:t xml:space="preserve">31 </w:t>
      </w:r>
      <w:r>
        <w:rPr>
          <w:rStyle w:val="Hyperlink.6"/>
          <w:rtl w:val="0"/>
          <w:lang w:val="ru-RU"/>
        </w:rPr>
        <w:t xml:space="preserve">декабря </w:t>
      </w:r>
      <w:r>
        <w:rPr>
          <w:rStyle w:val="Hyperlink.6"/>
          <w:rtl w:val="0"/>
          <w:lang w:val="ru-RU"/>
        </w:rPr>
        <w:t>2025</w:t>
      </w:r>
      <w:r>
        <w:rPr>
          <w:rStyle w:val="Hyperlink.6"/>
          <w:rtl w:val="0"/>
          <w:lang w:val="ru-RU"/>
        </w:rPr>
        <w:t> г включительно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положения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"https://internet.garant.ru/%252523/document/411197447/entry/419"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подпункта «у» пункта </w:t>
      </w:r>
      <w:r>
        <w:rPr>
          <w:rStyle w:val="Hyperlink.6"/>
          <w:rtl w:val="0"/>
          <w:lang w:val="ru-RU"/>
        </w:rPr>
        <w:t>4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Постановления № </w:t>
      </w:r>
      <w:r>
        <w:rPr>
          <w:rStyle w:val="Hyperlink.6"/>
          <w:rtl w:val="0"/>
          <w:lang w:val="ru-RU"/>
        </w:rPr>
        <w:t>1875</w:t>
      </w:r>
      <w:r>
        <w:rPr>
          <w:rStyle w:val="Hyperlink.6"/>
          <w:rtl w:val="0"/>
          <w:lang w:val="ru-RU"/>
        </w:rPr>
        <w:t>применяются также в отношении лекарственных препаратов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включенных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"https://internet.garant.ru/%252523/document/12177114/entry/1000"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перечень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стратегически значимых лекарственных средств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производство которых должно быть обеспечено на территории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утвержденный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"https://internet.garant.ru/%252523/document/12177114/entry/0"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распоряжением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Правительства Российской Федерации от </w:t>
      </w:r>
      <w:r>
        <w:rPr>
          <w:rStyle w:val="Hyperlink.6"/>
          <w:rtl w:val="0"/>
          <w:lang w:val="ru-RU"/>
        </w:rPr>
        <w:t xml:space="preserve">6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>2010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>1141-</w:t>
      </w:r>
      <w:r>
        <w:rPr>
          <w:rStyle w:val="Hyperlink.6"/>
          <w:rtl w:val="0"/>
          <w:lang w:val="ru-RU"/>
        </w:rPr>
        <w:t>р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д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положения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"https://internet.garant.ru/%252523/document/411197447/entry/420"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 xml:space="preserve">подпункта «ф» пункта </w:t>
      </w:r>
      <w:r>
        <w:rPr>
          <w:rStyle w:val="Hyperlink.6"/>
          <w:rtl w:val="0"/>
          <w:lang w:val="ru-RU"/>
        </w:rPr>
        <w:t>4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Постановления № </w:t>
      </w:r>
      <w:r>
        <w:rPr>
          <w:rStyle w:val="Hyperlink.6"/>
          <w:rtl w:val="0"/>
          <w:lang w:val="ru-RU"/>
        </w:rPr>
        <w:t xml:space="preserve">1875 </w:t>
      </w:r>
      <w:r>
        <w:rPr>
          <w:rStyle w:val="Hyperlink.6"/>
          <w:rtl w:val="0"/>
          <w:lang w:val="ru-RU"/>
        </w:rPr>
        <w:t>в части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касающейся лекарственных препаратов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включенных в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"https://internet.garant.ru/%252523/document/12177114/entry/1000"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перечень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стратегически значимых лекарственных средств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производство которых должно быть обеспечено на территории Российской Федерации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утвержденный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"https://internet.garant.ru/%252523/document/12177114/entry/0"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распоряжением</w:t>
      </w:r>
      <w:r>
        <w:rPr/>
        <w:fldChar w:fldCharType="end" w:fldLock="0"/>
      </w:r>
      <w:r>
        <w:rPr>
          <w:rStyle w:val="Hyperlink.6"/>
          <w:rtl w:val="0"/>
          <w:lang w:val="ru-RU"/>
        </w:rPr>
        <w:t xml:space="preserve"> Правительства Российской Федерации от </w:t>
      </w:r>
      <w:r>
        <w:rPr>
          <w:rStyle w:val="Hyperlink.6"/>
          <w:rtl w:val="0"/>
          <w:lang w:val="ru-RU"/>
        </w:rPr>
        <w:t xml:space="preserve">6 </w:t>
      </w:r>
      <w:r>
        <w:rPr>
          <w:rStyle w:val="Hyperlink.6"/>
          <w:rtl w:val="0"/>
          <w:lang w:val="ru-RU"/>
        </w:rPr>
        <w:t xml:space="preserve">июля </w:t>
      </w:r>
      <w:r>
        <w:rPr>
          <w:rStyle w:val="Hyperlink.6"/>
          <w:rtl w:val="0"/>
          <w:lang w:val="ru-RU"/>
        </w:rPr>
        <w:t>2010</w:t>
      </w:r>
      <w:r>
        <w:rPr>
          <w:rStyle w:val="Hyperlink.6"/>
          <w:rtl w:val="0"/>
          <w:lang w:val="ru-RU"/>
        </w:rPr>
        <w:t> 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>№ </w:t>
      </w:r>
      <w:r>
        <w:rPr>
          <w:rStyle w:val="Hyperlink.6"/>
          <w:rtl w:val="0"/>
          <w:lang w:val="ru-RU"/>
        </w:rPr>
        <w:t>1141-</w:t>
      </w:r>
      <w:r>
        <w:rPr>
          <w:rStyle w:val="Hyperlink.6"/>
          <w:rtl w:val="0"/>
          <w:lang w:val="ru-RU"/>
        </w:rPr>
        <w:t>р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после дня </w:t>
      </w:r>
      <w:r>
        <w:rPr>
          <w:rStyle w:val="Hyperlink.6"/>
        </w:rPr>
        <w:fldChar w:fldCharType="begin" w:fldLock="0"/>
      </w:r>
      <w:r>
        <w:rPr>
          <w:rStyle w:val="Hyperlink.6"/>
        </w:rPr>
        <w:instrText xml:space="preserve"> HYPERLINK "https://internet.garant.ru/%252523/document/411197448/entry/0"</w:instrText>
      </w:r>
      <w:r>
        <w:rPr>
          <w:rStyle w:val="Hyperlink.6"/>
        </w:rPr>
        <w:fldChar w:fldCharType="separate" w:fldLock="0"/>
      </w:r>
      <w:r>
        <w:rPr>
          <w:rStyle w:val="Hyperlink.6"/>
          <w:rtl w:val="0"/>
          <w:lang w:val="ru-RU"/>
        </w:rPr>
        <w:t>вступления в силу</w:t>
      </w:r>
      <w:r>
        <w:rPr/>
        <w:fldChar w:fldCharType="end" w:fldLock="0"/>
      </w:r>
      <w:r>
        <w:rPr>
          <w:rStyle w:val="Hyperlink.6"/>
          <w:rtl w:val="0"/>
          <w:lang w:val="ru-RU"/>
        </w:rPr>
        <w:t> настоящего постановления применяются при осуществлении закупок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извещения об осуществлении которых размещены в единой информационной системе и приглашения принять участие в которых направлены либо контракты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договоры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с единственным поставщиком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подрядчиком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исполнителем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 xml:space="preserve">при осуществлении которых заключены с </w:t>
      </w:r>
      <w:r>
        <w:rPr>
          <w:rStyle w:val="Hyperlink.6"/>
          <w:rtl w:val="0"/>
          <w:lang w:val="ru-RU"/>
        </w:rPr>
        <w:t xml:space="preserve">1 </w:t>
      </w:r>
      <w:r>
        <w:rPr>
          <w:rStyle w:val="Hyperlink.6"/>
          <w:rtl w:val="0"/>
          <w:lang w:val="ru-RU"/>
        </w:rPr>
        <w:t xml:space="preserve">сентября </w:t>
      </w:r>
      <w:r>
        <w:rPr>
          <w:rStyle w:val="Hyperlink.6"/>
          <w:rtl w:val="0"/>
          <w:lang w:val="ru-RU"/>
        </w:rPr>
        <w:t>2-</w:t>
      </w:r>
      <w:r>
        <w:rPr>
          <w:rStyle w:val="Hyperlink.6"/>
          <w:rtl w:val="0"/>
          <w:lang w:val="ru-RU"/>
        </w:rPr>
        <w:t>го года после года включения лекарственного препарата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 xml:space="preserve">являющегося объектом закупки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предметом закупки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в указанный перечень</w:t>
      </w:r>
      <w:r>
        <w:rPr>
          <w:rStyle w:val="Hyperlink.6"/>
          <w:rtl w:val="0"/>
          <w:lang w:val="ru-RU"/>
        </w:rPr>
        <w:t>;</w:t>
      </w:r>
    </w:p>
    <w:p>
      <w:pPr>
        <w:pStyle w:val="Normal.0"/>
        <w:tabs>
          <w:tab w:val="left" w:pos="1418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е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во всем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что не оговорено в настоящем разделе следует руководствоваться Федеральным законом «О закупках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подзаконными актами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в т</w:t>
      </w:r>
      <w:r>
        <w:rPr>
          <w:rStyle w:val="Hyperlink.6"/>
          <w:rtl w:val="0"/>
          <w:lang w:val="ru-RU"/>
        </w:rPr>
        <w:t>.</w:t>
      </w:r>
      <w:r>
        <w:rPr>
          <w:rStyle w:val="Hyperlink.6"/>
          <w:rtl w:val="0"/>
          <w:lang w:val="ru-RU"/>
        </w:rPr>
        <w:t>ч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 xml:space="preserve">постановлением Правительства Российской Федерации от </w:t>
      </w:r>
      <w:r>
        <w:rPr>
          <w:rStyle w:val="Hyperlink.6"/>
          <w:rtl w:val="0"/>
          <w:lang w:val="ru-RU"/>
        </w:rPr>
        <w:t xml:space="preserve">23 </w:t>
      </w:r>
      <w:r>
        <w:rPr>
          <w:rStyle w:val="Hyperlink.6"/>
          <w:rtl w:val="0"/>
          <w:lang w:val="ru-RU"/>
        </w:rPr>
        <w:t xml:space="preserve">декабря </w:t>
      </w:r>
      <w:r>
        <w:rPr>
          <w:rStyle w:val="Hyperlink.6"/>
          <w:rtl w:val="0"/>
          <w:lang w:val="ru-RU"/>
        </w:rPr>
        <w:t xml:space="preserve">2024 </w:t>
      </w:r>
      <w:r>
        <w:rPr>
          <w:rStyle w:val="Hyperlink.6"/>
          <w:rtl w:val="0"/>
          <w:lang w:val="ru-RU"/>
        </w:rPr>
        <w:t>г</w:t>
      </w:r>
      <w:r>
        <w:rPr>
          <w:rStyle w:val="Hyperlink.6"/>
          <w:rtl w:val="0"/>
          <w:lang w:val="ru-RU"/>
        </w:rPr>
        <w:t xml:space="preserve">. </w:t>
      </w:r>
      <w:r>
        <w:rPr>
          <w:rStyle w:val="Hyperlink.6"/>
          <w:rtl w:val="0"/>
          <w:lang w:val="ru-RU"/>
        </w:rPr>
        <w:t xml:space="preserve">№ </w:t>
      </w:r>
      <w:r>
        <w:rPr>
          <w:rStyle w:val="Hyperlink.6"/>
          <w:rtl w:val="0"/>
          <w:lang w:val="ru-RU"/>
        </w:rPr>
        <w:t xml:space="preserve">1875 </w:t>
      </w:r>
      <w:r>
        <w:rPr>
          <w:rStyle w:val="Hyperlink.6"/>
          <w:rtl w:val="0"/>
          <w:lang w:val="ru-RU"/>
        </w:rPr>
        <w:t>«О мерах по предоставлению национального режима при осуществлении 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для обеспечения государственных и муниципальных нужд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закупок товаров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 отдельными видами юридических лиц»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Положением о закупке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12. </w:t>
      </w:r>
      <w:r>
        <w:rPr>
          <w:rStyle w:val="Hyperlink.6"/>
          <w:rtl w:val="0"/>
          <w:lang w:val="ru-RU"/>
        </w:rPr>
        <w:t>В случае указания в техническом задании технических регламентов в соответствии с законодательством Российской Федерации о техническом регулировании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документов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разрабатываемых и применяемых в национальной системе стандартизации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принятыми в соответствии с законодательством Российской Федерации о стандартизации участник закупки вправе не дублировать указание на такие документы</w:t>
      </w:r>
      <w:r>
        <w:rPr>
          <w:rStyle w:val="Hyperlink.6"/>
          <w:rtl w:val="0"/>
          <w:lang w:val="ru-RU"/>
        </w:rPr>
        <w:t xml:space="preserve">,  </w:t>
      </w:r>
      <w:r>
        <w:rPr>
          <w:rStyle w:val="Hyperlink.6"/>
          <w:rtl w:val="0"/>
          <w:lang w:val="ru-RU"/>
        </w:rPr>
        <w:t xml:space="preserve">при условии соответствия 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работ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</w:t>
      </w:r>
      <w:r>
        <w:rPr>
          <w:rStyle w:val="Hyperlink.6"/>
          <w:rtl w:val="0"/>
          <w:lang w:val="ru-RU"/>
        </w:rPr>
        <w:t xml:space="preserve">) </w:t>
      </w:r>
      <w:r>
        <w:rPr>
          <w:rStyle w:val="Hyperlink.6"/>
          <w:rtl w:val="0"/>
          <w:lang w:val="ru-RU"/>
        </w:rPr>
        <w:t>требованиям технического задания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851"/>
          <w:tab w:val="left" w:pos="993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>При включении в состав заявки технического предложения и указания участником закупки показателей или условий исполнения договора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противоречащих настоящей закупке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такая заявка подлежит отклонению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tabs>
          <w:tab w:val="left" w:pos="851"/>
          <w:tab w:val="left" w:pos="993"/>
        </w:tabs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13. </w:t>
      </w:r>
      <w:r>
        <w:rPr>
          <w:rStyle w:val="Hyperlink.6"/>
          <w:rtl w:val="0"/>
          <w:lang w:val="ru-RU"/>
        </w:rPr>
        <w:t xml:space="preserve">Гарантийный срок не является характеристикой товара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работы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услуги</w:t>
      </w:r>
      <w:r>
        <w:rPr>
          <w:rStyle w:val="Hyperlink.6"/>
          <w:rtl w:val="0"/>
          <w:lang w:val="ru-RU"/>
        </w:rPr>
        <w:t xml:space="preserve">), </w:t>
      </w:r>
      <w:r>
        <w:rPr>
          <w:rStyle w:val="Hyperlink.6"/>
          <w:rtl w:val="0"/>
          <w:lang w:val="ru-RU"/>
        </w:rPr>
        <w:t>а является условием исполнения договора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при этом участник вправе предоставить конкретное значение или не конкретное значение по своему усмотрению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за исключением если в техническом задании не установлено иное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14. </w:t>
      </w:r>
      <w:r>
        <w:rPr>
          <w:rStyle w:val="Hyperlink.6"/>
          <w:rtl w:val="0"/>
          <w:lang w:val="ru-RU"/>
        </w:rPr>
        <w:t>Участник закупки должен предоставить всю информацию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сведения и документы предоставление которых установлено извещением и</w:t>
      </w:r>
      <w:r>
        <w:rPr>
          <w:rStyle w:val="Hyperlink.6"/>
          <w:rtl w:val="0"/>
          <w:lang w:val="ru-RU"/>
        </w:rPr>
        <w:t>/</w:t>
      </w:r>
      <w:r>
        <w:rPr>
          <w:rStyle w:val="Hyperlink.6"/>
          <w:rtl w:val="0"/>
          <w:lang w:val="ru-RU"/>
        </w:rPr>
        <w:t>или документацией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rStyle w:val="Hyperlink.6"/>
        </w:rPr>
      </w:pPr>
      <w:r>
        <w:rPr>
          <w:rStyle w:val="Hyperlink.6"/>
          <w:rtl w:val="0"/>
          <w:lang w:val="ru-RU"/>
        </w:rPr>
        <w:t xml:space="preserve">15. </w:t>
      </w:r>
      <w:r>
        <w:rPr>
          <w:rStyle w:val="Hyperlink.6"/>
          <w:rtl w:val="0"/>
          <w:lang w:val="ru-RU"/>
        </w:rPr>
        <w:t xml:space="preserve">Заявка рассматривается в совокупности с аккредитационными данными </w:t>
      </w:r>
      <w:r>
        <w:rPr>
          <w:rStyle w:val="Hyperlink.6"/>
          <w:rtl w:val="0"/>
          <w:lang w:val="ru-RU"/>
        </w:rPr>
        <w:t>(</w:t>
      </w:r>
      <w:r>
        <w:rPr>
          <w:rStyle w:val="Hyperlink.6"/>
          <w:rtl w:val="0"/>
          <w:lang w:val="ru-RU"/>
        </w:rPr>
        <w:t>сведениями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регистрационными сведениями и т</w:t>
      </w:r>
      <w:r>
        <w:rPr>
          <w:rStyle w:val="Hyperlink.6"/>
          <w:rtl w:val="0"/>
          <w:lang w:val="ru-RU"/>
        </w:rPr>
        <w:t>.</w:t>
      </w:r>
      <w:r>
        <w:rPr>
          <w:rStyle w:val="Hyperlink.6"/>
          <w:rtl w:val="0"/>
          <w:lang w:val="ru-RU"/>
        </w:rPr>
        <w:t>п</w:t>
      </w:r>
      <w:r>
        <w:rPr>
          <w:rStyle w:val="Hyperlink.6"/>
          <w:rtl w:val="0"/>
          <w:lang w:val="ru-RU"/>
        </w:rPr>
        <w:t xml:space="preserve">.) </w:t>
      </w:r>
      <w:r>
        <w:rPr>
          <w:rStyle w:val="Hyperlink.6"/>
          <w:rtl w:val="0"/>
          <w:lang w:val="ru-RU"/>
        </w:rPr>
        <w:t>участника закупки</w:t>
      </w:r>
      <w:r>
        <w:rPr>
          <w:rStyle w:val="Hyperlink.6"/>
          <w:rtl w:val="0"/>
          <w:lang w:val="ru-RU"/>
        </w:rPr>
        <w:t xml:space="preserve">, </w:t>
      </w:r>
      <w:r>
        <w:rPr>
          <w:rStyle w:val="Hyperlink.6"/>
          <w:rtl w:val="0"/>
          <w:lang w:val="ru-RU"/>
        </w:rPr>
        <w:t>полученными вместе с заявкой на участие</w:t>
      </w:r>
      <w:r>
        <w:rPr>
          <w:rStyle w:val="Hyperlink.6"/>
          <w:rtl w:val="0"/>
          <w:lang w:val="ru-RU"/>
        </w:rPr>
        <w:t>.</w:t>
      </w:r>
    </w:p>
    <w:p>
      <w:pPr>
        <w:pStyle w:val="Normal.0"/>
        <w:ind w:firstLine="708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Style w:val="Hyperlink.8"/>
        </w:rPr>
      </w:pPr>
    </w:p>
    <w:p>
      <w:pPr>
        <w:pStyle w:val="Normal.0"/>
        <w:jc w:val="center"/>
        <w:rPr>
          <w:rStyle w:val="Hyperlink.8"/>
        </w:rPr>
      </w:pPr>
    </w:p>
    <w:p>
      <w:pPr>
        <w:pStyle w:val="Normal.0"/>
        <w:jc w:val="center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rtl w:val="0"/>
          <w:lang w:val="ru-RU"/>
        </w:rPr>
        <w:t>Приложение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 1.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Техническое задание</w:t>
      </w:r>
    </w:p>
    <w:p>
      <w:pPr>
        <w:pStyle w:val="Normal.0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Style w:val="Нет"/>
          <w:b w:val="1"/>
          <w:bCs w:val="1"/>
          <w:sz w:val="22"/>
          <w:szCs w:val="22"/>
        </w:rPr>
      </w:pPr>
      <w:r>
        <w:rPr>
          <w:rStyle w:val="Hyperlink.6"/>
          <w:rtl w:val="0"/>
          <w:lang w:val="ru-RU"/>
        </w:rPr>
        <w:t>Прикреплено отдельным файлом</w:t>
      </w:r>
    </w:p>
    <w:p>
      <w:pPr>
        <w:pStyle w:val="Normal.0"/>
        <w:jc w:val="center"/>
        <w:rPr>
          <w:rStyle w:val="Hyperlink.8"/>
        </w:rPr>
      </w:pPr>
    </w:p>
    <w:p>
      <w:pPr>
        <w:pStyle w:val="Normal.0"/>
        <w:tabs>
          <w:tab w:val="left" w:pos="4347"/>
        </w:tabs>
        <w:jc w:val="center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rtl w:val="0"/>
          <w:lang w:val="ru-RU"/>
        </w:rPr>
        <w:t>Приложение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 2.</w:t>
      </w:r>
      <w:r>
        <w:rPr>
          <w:rStyle w:val="Hyperlink.6"/>
          <w:rtl w:val="0"/>
          <w:lang w:val="ru-RU"/>
        </w:rPr>
        <w:t xml:space="preserve"> 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Обоснование начальной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(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максимальной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)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цены договора </w:t>
      </w:r>
    </w:p>
    <w:p>
      <w:pPr>
        <w:pStyle w:val="Normal.0"/>
        <w:tabs>
          <w:tab w:val="left" w:pos="4347"/>
        </w:tabs>
        <w:spacing w:after="200" w:line="276" w:lineRule="auto"/>
        <w:jc w:val="center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либо цены единицы товара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работы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услуги</w:t>
      </w:r>
    </w:p>
    <w:p>
      <w:pPr>
        <w:pStyle w:val="Normal.0"/>
        <w:tabs>
          <w:tab w:val="left" w:pos="4347"/>
        </w:tabs>
        <w:spacing w:after="200" w:line="276" w:lineRule="auto"/>
        <w:jc w:val="center"/>
        <w:rPr>
          <w:rStyle w:val="Нет"/>
          <w:b w:val="1"/>
          <w:bCs w:val="1"/>
          <w:sz w:val="22"/>
          <w:szCs w:val="22"/>
        </w:rPr>
      </w:pPr>
      <w:r>
        <w:rPr>
          <w:rStyle w:val="Hyperlink.6"/>
          <w:rtl w:val="0"/>
          <w:lang w:val="ru-RU"/>
        </w:rPr>
        <w:t>Прикреплено отдельным файлом</w:t>
      </w:r>
    </w:p>
    <w:p>
      <w:pPr>
        <w:pStyle w:val="Normal.0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Style w:val="Нет"/>
          <w:b w:val="1"/>
          <w:bCs w:val="1"/>
          <w:sz w:val="22"/>
          <w:szCs w:val="22"/>
        </w:rPr>
      </w:pPr>
      <w:r>
        <w:rPr>
          <w:rStyle w:val="Нет"/>
          <w:b w:val="1"/>
          <w:bCs w:val="1"/>
          <w:rtl w:val="0"/>
          <w:lang w:val="ru-RU"/>
        </w:rPr>
        <w:t>Приложение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 3.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Проект договора</w:t>
      </w:r>
    </w:p>
    <w:p>
      <w:pPr>
        <w:pStyle w:val="Normal.0"/>
        <w:jc w:val="center"/>
        <w:rPr>
          <w:rStyle w:val="Нет"/>
          <w:b w:val="1"/>
          <w:bCs w:val="1"/>
          <w:sz w:val="22"/>
          <w:szCs w:val="22"/>
        </w:rPr>
      </w:pPr>
    </w:p>
    <w:p>
      <w:pPr>
        <w:pStyle w:val="Normal.0"/>
        <w:jc w:val="center"/>
      </w:pPr>
      <w:r>
        <w:rPr>
          <w:rStyle w:val="Hyperlink.6"/>
          <w:rtl w:val="0"/>
          <w:lang w:val="ru-RU"/>
        </w:rPr>
        <w:t>Прикреплено отдельным файлом</w:t>
      </w:r>
    </w:p>
    <w:sectPr>
      <w:headerReference w:type="default" r:id="rId4"/>
      <w:footerReference w:type="default" r:id="rId5"/>
      <w:pgSz w:w="11900" w:h="16840" w:orient="portrait"/>
      <w:pgMar w:top="568" w:right="850" w:bottom="851" w:left="1418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Normal.0"/>
        <w:tabs>
          <w:tab w:val="left" w:pos="284"/>
        </w:tabs>
        <w:jc w:val="both"/>
      </w:pPr>
      <w:r>
        <w:rPr>
          <w:rStyle w:val="Нет"/>
          <w:sz w:val="22"/>
          <w:szCs w:val="22"/>
          <w:vertAlign w:val="superscript"/>
        </w:rPr>
        <w:footnoteRef/>
      </w:r>
      <w:r>
        <w:rPr>
          <w:rStyle w:val="Hyperlink.8"/>
          <w:rtl w:val="0"/>
          <w:lang w:val="ru-RU"/>
        </w:rPr>
        <w:t xml:space="preserve"> </w:t>
      </w:r>
      <w:r>
        <w:rPr>
          <w:rStyle w:val="Hyperlink.10"/>
          <w:rtl w:val="0"/>
          <w:lang w:val="ru-RU"/>
        </w:rPr>
        <w:t>Форма является рекомендуемой</w:t>
      </w:r>
      <w:r>
        <w:rPr>
          <w:rStyle w:val="Hyperlink.10"/>
          <w:rtl w:val="0"/>
          <w:lang w:val="ru-RU"/>
        </w:rPr>
        <w:t xml:space="preserve">, </w:t>
      </w:r>
      <w:r>
        <w:rPr>
          <w:rStyle w:val="Hyperlink.10"/>
          <w:rtl w:val="0"/>
          <w:lang w:val="ru-RU"/>
        </w:rPr>
        <w:t>а отсутствие формы или подача в ином виде не является причиной отклонения заявки</w:t>
      </w:r>
      <w:r>
        <w:rPr>
          <w:rStyle w:val="Hyperlink.10"/>
          <w:rtl w:val="0"/>
          <w:lang w:val="ru-RU"/>
        </w:rPr>
        <w:t>.</w:t>
      </w:r>
    </w:p>
  </w:footnote>
  <w:footnote w:id="2">
    <w:p>
      <w:pPr>
        <w:pStyle w:val="footnote text"/>
      </w:pPr>
      <w:r>
        <w:rPr>
          <w:rStyle w:val="Нет"/>
          <w:sz w:val="22"/>
          <w:szCs w:val="22"/>
          <w:vertAlign w:val="superscript"/>
        </w:rPr>
        <w:footnoteRef/>
      </w:r>
      <w:r>
        <w:rPr>
          <w:rStyle w:val="Hyperlink.8"/>
          <w:rFonts w:cs="Arial Unicode MS" w:eastAsia="Arial Unicode MS"/>
          <w:rtl w:val="0"/>
        </w:rPr>
        <w:t xml:space="preserve"> </w:t>
      </w:r>
      <w:r>
        <w:rPr>
          <w:rStyle w:val="Hyperlink.9"/>
          <w:rFonts w:cs="Arial Unicode MS" w:eastAsia="Arial Unicode MS" w:hint="default"/>
          <w:rtl w:val="0"/>
          <w:lang w:val="ru-RU"/>
        </w:rPr>
        <w:t xml:space="preserve">Информационное письмо Минфина России от </w:t>
      </w:r>
      <w:r>
        <w:rPr>
          <w:rStyle w:val="Hyperlink.9"/>
          <w:rFonts w:cs="Arial Unicode MS" w:eastAsia="Arial Unicode MS"/>
          <w:rtl w:val="0"/>
          <w:lang w:val="ru-RU"/>
        </w:rPr>
        <w:t xml:space="preserve">13.03.2025 </w:t>
      </w:r>
      <w:r>
        <w:rPr>
          <w:rStyle w:val="Hyperlink.9"/>
          <w:rFonts w:cs="Arial Unicode MS" w:eastAsia="Arial Unicode MS" w:hint="default"/>
          <w:rtl w:val="0"/>
          <w:lang w:val="ru-RU"/>
        </w:rPr>
        <w:t xml:space="preserve">№ </w:t>
      </w:r>
      <w:r>
        <w:rPr>
          <w:rStyle w:val="Hyperlink.9"/>
          <w:rFonts w:cs="Arial Unicode MS" w:eastAsia="Arial Unicode MS"/>
          <w:rtl w:val="0"/>
          <w:lang w:val="ru-RU"/>
        </w:rPr>
        <w:t>24-03-09/24756</w:t>
      </w:r>
    </w:p>
  </w:footnote>
  <w:footnote w:id="3">
    <w:p>
      <w:pPr>
        <w:pStyle w:val="Normal.0"/>
        <w:tabs>
          <w:tab w:val="left" w:pos="1418"/>
        </w:tabs>
        <w:jc w:val="both"/>
      </w:pPr>
      <w:r>
        <w:rPr>
          <w:rStyle w:val="Нет"/>
          <w:sz w:val="22"/>
          <w:szCs w:val="22"/>
          <w:vertAlign w:val="superscript"/>
        </w:rPr>
        <w:footnoteRef/>
      </w:r>
      <w:r>
        <w:rPr>
          <w:rStyle w:val="Hyperlink.10"/>
          <w:rtl w:val="0"/>
          <w:lang w:val="ru-RU"/>
        </w:rPr>
        <w:t xml:space="preserve"> Положения подпункта «а» в части</w:t>
      </w:r>
      <w:r>
        <w:rPr>
          <w:rStyle w:val="Hyperlink.10"/>
          <w:rtl w:val="0"/>
          <w:lang w:val="ru-RU"/>
        </w:rPr>
        <w:t xml:space="preserve">, </w:t>
      </w:r>
      <w:r>
        <w:rPr>
          <w:rStyle w:val="Hyperlink.10"/>
          <w:rtl w:val="0"/>
          <w:lang w:val="ru-RU"/>
        </w:rPr>
        <w:t>касающейся товаров</w:t>
      </w:r>
      <w:r>
        <w:rPr>
          <w:rStyle w:val="Hyperlink.10"/>
          <w:rtl w:val="0"/>
          <w:lang w:val="ru-RU"/>
        </w:rPr>
        <w:t xml:space="preserve">, </w:t>
      </w:r>
      <w:r>
        <w:rPr>
          <w:rStyle w:val="Hyperlink.10"/>
          <w:rtl w:val="0"/>
          <w:lang w:val="ru-RU"/>
        </w:rPr>
        <w:t>указанных в </w:t>
      </w:r>
      <w:r>
        <w:rPr>
          <w:rStyle w:val="Hyperlink.10"/>
        </w:rPr>
        <w:fldChar w:fldCharType="begin" w:fldLock="0"/>
      </w:r>
      <w:r>
        <w:rPr>
          <w:rStyle w:val="Hyperlink.10"/>
        </w:rPr>
        <w:instrText xml:space="preserve"> HYPERLINK "https://internet.garant.ru/%252523/document/411197447/entry/2400"</w:instrText>
      </w:r>
      <w:r>
        <w:rPr>
          <w:rStyle w:val="Hyperlink.10"/>
        </w:rPr>
        <w:fldChar w:fldCharType="separate" w:fldLock="0"/>
      </w:r>
      <w:r>
        <w:rPr>
          <w:rStyle w:val="Hyperlink.10"/>
          <w:rtl w:val="0"/>
          <w:lang w:val="ru-RU"/>
        </w:rPr>
        <w:t xml:space="preserve">позициях </w:t>
      </w:r>
      <w:r>
        <w:rPr>
          <w:rStyle w:val="Hyperlink.10"/>
          <w:rtl w:val="0"/>
          <w:lang w:val="ru-RU"/>
        </w:rPr>
        <w:t>400 - 432</w:t>
      </w:r>
      <w:r>
        <w:rPr/>
        <w:fldChar w:fldCharType="end" w:fldLock="0"/>
      </w:r>
      <w:r>
        <w:rPr>
          <w:rStyle w:val="Hyperlink.10"/>
          <w:rtl w:val="0"/>
          <w:lang w:val="ru-RU"/>
        </w:rPr>
        <w:t xml:space="preserve"> приложения </w:t>
      </w:r>
      <w:r>
        <w:rPr>
          <w:rStyle w:val="Hyperlink.10"/>
          <w:rtl w:val="0"/>
          <w:lang w:val="ru-RU"/>
        </w:rPr>
        <w:t>N</w:t>
      </w:r>
      <w:r>
        <w:rPr>
          <w:rStyle w:val="Hyperlink.10"/>
          <w:rtl w:val="0"/>
          <w:lang w:val="ru-RU"/>
        </w:rPr>
        <w:t> </w:t>
      </w:r>
      <w:r>
        <w:rPr>
          <w:rStyle w:val="Hyperlink.10"/>
          <w:rtl w:val="0"/>
          <w:lang w:val="ru-RU"/>
        </w:rPr>
        <w:t xml:space="preserve">2 </w:t>
      </w:r>
      <w:r>
        <w:rPr>
          <w:rStyle w:val="Hyperlink.10"/>
          <w:rtl w:val="0"/>
          <w:lang w:val="ru-RU"/>
        </w:rPr>
        <w:t xml:space="preserve">Постановления № </w:t>
      </w:r>
      <w:r>
        <w:rPr>
          <w:rStyle w:val="Hyperlink.10"/>
          <w:rtl w:val="0"/>
          <w:lang w:val="ru-RU"/>
        </w:rPr>
        <w:t>1875,</w:t>
      </w:r>
      <w:r>
        <w:rPr>
          <w:rStyle w:val="Hyperlink.10"/>
          <w:rtl w:val="0"/>
          <w:lang w:val="ru-RU"/>
        </w:rPr>
        <w:t> </w:t>
      </w:r>
      <w:r>
        <w:rPr>
          <w:rStyle w:val="Hyperlink.10"/>
        </w:rPr>
        <w:fldChar w:fldCharType="begin" w:fldLock="0"/>
      </w:r>
      <w:r>
        <w:rPr>
          <w:rStyle w:val="Hyperlink.10"/>
        </w:rPr>
        <w:instrText xml:space="preserve"> HYPERLINK "https://internet.garant.ru/%252523/document/411197447/entry/102"</w:instrText>
      </w:r>
      <w:r>
        <w:rPr>
          <w:rStyle w:val="Hyperlink.10"/>
        </w:rPr>
        <w:fldChar w:fldCharType="separate" w:fldLock="0"/>
      </w:r>
      <w:r>
        <w:rPr>
          <w:rStyle w:val="Hyperlink.10"/>
          <w:rtl w:val="0"/>
          <w:lang w:val="ru-RU"/>
        </w:rPr>
        <w:t>применяются</w:t>
      </w:r>
      <w:r>
        <w:rPr/>
        <w:fldChar w:fldCharType="end" w:fldLock="0"/>
      </w:r>
      <w:r>
        <w:rPr>
          <w:rStyle w:val="Hyperlink.10"/>
          <w:rtl w:val="0"/>
          <w:lang w:val="ru-RU"/>
        </w:rPr>
        <w:t xml:space="preserve"> с </w:t>
      </w:r>
      <w:r>
        <w:rPr>
          <w:rStyle w:val="Hyperlink.10"/>
          <w:rtl w:val="0"/>
          <w:lang w:val="ru-RU"/>
        </w:rPr>
        <w:t xml:space="preserve">1 </w:t>
      </w:r>
      <w:r>
        <w:rPr>
          <w:rStyle w:val="Hyperlink.10"/>
          <w:rtl w:val="0"/>
          <w:lang w:val="ru-RU"/>
        </w:rPr>
        <w:t xml:space="preserve">сентября </w:t>
      </w:r>
      <w:r>
        <w:rPr>
          <w:rStyle w:val="Hyperlink.10"/>
          <w:rtl w:val="0"/>
          <w:lang w:val="ru-RU"/>
        </w:rPr>
        <w:t>2025</w:t>
      </w:r>
      <w:r>
        <w:rPr>
          <w:rStyle w:val="Hyperlink.10"/>
          <w:rtl w:val="0"/>
          <w:lang w:val="ru-RU"/>
        </w:rPr>
        <w:t> г</w:t>
      </w:r>
      <w:r>
        <w:rPr>
          <w:rStyle w:val="Hyperlink.10"/>
          <w:rtl w:val="0"/>
          <w:lang w:val="ru-RU"/>
        </w:rPr>
        <w:t>.</w:t>
      </w:r>
    </w:p>
  </w:footnote>
  <w:footnote w:id="4">
    <w:p>
      <w:pPr>
        <w:pStyle w:val="footnote text"/>
        <w:jc w:val="both"/>
      </w:pPr>
      <w:r>
        <w:rPr>
          <w:rStyle w:val="Нет"/>
          <w:sz w:val="22"/>
          <w:szCs w:val="22"/>
          <w:vertAlign w:val="superscript"/>
        </w:rPr>
        <w:footnoteRef/>
      </w:r>
      <w:r>
        <w:rPr>
          <w:rStyle w:val="Hyperlink.8"/>
          <w:rtl w:val="0"/>
        </w:rPr>
        <w:t xml:space="preserve"> Положения подпункта </w:t>
      </w:r>
      <w:r>
        <w:rPr>
          <w:rStyle w:val="Hyperlink.9"/>
          <w:rtl w:val="0"/>
          <w:lang w:val="ru-RU"/>
        </w:rPr>
        <w:t>"</w:t>
      </w:r>
      <w:r>
        <w:rPr>
          <w:rStyle w:val="Hyperlink.8"/>
          <w:rtl w:val="0"/>
        </w:rPr>
        <w:t>б</w:t>
      </w:r>
      <w:r>
        <w:rPr>
          <w:rStyle w:val="Hyperlink.9"/>
          <w:rtl w:val="0"/>
          <w:lang w:val="ru-RU"/>
        </w:rPr>
        <w:t xml:space="preserve">" </w:t>
      </w:r>
      <w:r>
        <w:rPr>
          <w:rStyle w:val="Hyperlink.8"/>
          <w:rtl w:val="0"/>
        </w:rPr>
        <w:t>в части</w:t>
      </w:r>
      <w:r>
        <w:rPr>
          <w:rStyle w:val="Hyperlink.8"/>
          <w:rtl w:val="0"/>
        </w:rPr>
        <w:t xml:space="preserve">, </w:t>
      </w:r>
      <w:r>
        <w:rPr>
          <w:rStyle w:val="Hyperlink.9"/>
          <w:rtl w:val="0"/>
          <w:lang w:val="ru-RU"/>
        </w:rPr>
        <w:t>касающейся товаров</w:t>
      </w:r>
      <w:r>
        <w:rPr>
          <w:rStyle w:val="Hyperlink.8"/>
          <w:rtl w:val="0"/>
        </w:rPr>
        <w:t xml:space="preserve">, </w:t>
      </w:r>
      <w:r>
        <w:rPr>
          <w:rStyle w:val="Hyperlink.9"/>
          <w:rtl w:val="0"/>
          <w:lang w:val="ru-RU"/>
        </w:rPr>
        <w:t>указанных в </w:t>
      </w:r>
      <w:r>
        <w:rPr>
          <w:rStyle w:val="Hyperlink.9"/>
        </w:rPr>
        <w:fldChar w:fldCharType="begin" w:fldLock="0"/>
      </w:r>
      <w:r>
        <w:rPr>
          <w:rStyle w:val="Hyperlink.9"/>
        </w:rPr>
        <w:instrText xml:space="preserve"> HYPERLINK "https://internet.garant.ru/%252523/document/411197447/entry/2400"</w:instrText>
      </w:r>
      <w:r>
        <w:rPr>
          <w:rStyle w:val="Hyperlink.9"/>
        </w:rPr>
        <w:fldChar w:fldCharType="separate" w:fldLock="0"/>
      </w:r>
      <w:r>
        <w:rPr>
          <w:rStyle w:val="Hyperlink.9"/>
          <w:rtl w:val="0"/>
          <w:lang w:val="ru-RU"/>
        </w:rPr>
        <w:t xml:space="preserve">позициях </w:t>
      </w:r>
      <w:r>
        <w:rPr>
          <w:rStyle w:val="Hyperlink.8"/>
          <w:rtl w:val="0"/>
        </w:rPr>
        <w:t>400 - 432</w:t>
      </w:r>
      <w:r>
        <w:rPr/>
        <w:fldChar w:fldCharType="end" w:fldLock="0"/>
      </w:r>
      <w:r>
        <w:rPr>
          <w:rStyle w:val="Hyperlink.9"/>
          <w:rtl w:val="0"/>
          <w:lang w:val="ru-RU"/>
        </w:rPr>
        <w:t xml:space="preserve"> приложения </w:t>
      </w:r>
      <w:r>
        <w:rPr>
          <w:rStyle w:val="Hyperlink.8"/>
          <w:rtl w:val="0"/>
        </w:rPr>
        <w:t>N</w:t>
      </w:r>
      <w:r>
        <w:rPr>
          <w:rStyle w:val="Hyperlink.8"/>
          <w:rtl w:val="0"/>
        </w:rPr>
        <w:t> </w:t>
      </w:r>
      <w:r>
        <w:rPr>
          <w:rStyle w:val="Hyperlink.8"/>
          <w:rtl w:val="0"/>
        </w:rPr>
        <w:t>2,</w:t>
      </w:r>
      <w:r>
        <w:rPr>
          <w:rStyle w:val="Hyperlink.8"/>
          <w:rtl w:val="0"/>
        </w:rPr>
        <w:t> </w:t>
      </w:r>
      <w:r>
        <w:rPr>
          <w:rStyle w:val="Hyperlink.9"/>
        </w:rPr>
        <w:fldChar w:fldCharType="begin" w:fldLock="0"/>
      </w:r>
      <w:r>
        <w:rPr>
          <w:rStyle w:val="Hyperlink.9"/>
        </w:rPr>
        <w:instrText xml:space="preserve"> HYPERLINK "https://internet.garant.ru/%252523/document/411197447/entry/102"</w:instrText>
      </w:r>
      <w:r>
        <w:rPr>
          <w:rStyle w:val="Hyperlink.9"/>
        </w:rPr>
        <w:fldChar w:fldCharType="separate" w:fldLock="0"/>
      </w:r>
      <w:r>
        <w:rPr>
          <w:rStyle w:val="Hyperlink.9"/>
          <w:rtl w:val="0"/>
          <w:lang w:val="ru-RU"/>
        </w:rPr>
        <w:t>применяются</w:t>
      </w:r>
      <w:r>
        <w:rPr/>
        <w:fldChar w:fldCharType="end" w:fldLock="0"/>
      </w:r>
      <w:r>
        <w:rPr>
          <w:rStyle w:val="Hyperlink.9"/>
          <w:rtl w:val="0"/>
          <w:lang w:val="ru-RU"/>
        </w:rPr>
        <w:t xml:space="preserve"> с </w:t>
      </w:r>
      <w:r>
        <w:rPr>
          <w:rStyle w:val="Hyperlink.9"/>
          <w:rtl w:val="0"/>
          <w:lang w:val="ru-RU"/>
        </w:rPr>
        <w:t xml:space="preserve">1 </w:t>
      </w:r>
      <w:r>
        <w:rPr>
          <w:rStyle w:val="Hyperlink.8"/>
          <w:rtl w:val="0"/>
        </w:rPr>
        <w:t xml:space="preserve">сентября </w:t>
      </w:r>
      <w:r>
        <w:rPr>
          <w:rStyle w:val="Hyperlink.8"/>
          <w:rtl w:val="0"/>
        </w:rPr>
        <w:t>2025</w:t>
      </w:r>
      <w:r>
        <w:rPr>
          <w:rStyle w:val="Hyperlink.9"/>
          <w:rtl w:val="0"/>
          <w:lang w:val="ru-RU"/>
        </w:rPr>
        <w:t> г</w:t>
      </w:r>
      <w:r>
        <w:rPr>
          <w:rStyle w:val="Hyperlink.8"/>
          <w:rtl w:val="0"/>
        </w:rPr>
        <w:t>.</w:t>
      </w:r>
    </w:p>
  </w:footnote>
  <w:footnote w:id="5">
    <w:p>
      <w:pPr>
        <w:pStyle w:val="footnote text"/>
      </w:pPr>
      <w:r>
        <w:rPr>
          <w:rStyle w:val="Нет"/>
          <w:sz w:val="22"/>
          <w:szCs w:val="22"/>
          <w:vertAlign w:val="superscript"/>
        </w:rPr>
        <w:footnoteRef/>
      </w:r>
      <w:r>
        <w:rPr>
          <w:rStyle w:val="Hyperlink.9"/>
          <w:rFonts w:cs="Arial Unicode MS" w:eastAsia="Arial Unicode MS" w:hint="default"/>
          <w:rtl w:val="0"/>
          <w:lang w:val="ru-RU"/>
        </w:rPr>
        <w:t xml:space="preserve"> Вступает в силу с </w:t>
      </w:r>
      <w:r>
        <w:rPr>
          <w:rStyle w:val="Hyperlink.9"/>
          <w:rFonts w:cs="Arial Unicode MS" w:eastAsia="Arial Unicode MS"/>
          <w:rtl w:val="0"/>
          <w:lang w:val="ru-RU"/>
        </w:rPr>
        <w:t xml:space="preserve">1 </w:t>
      </w:r>
      <w:r>
        <w:rPr>
          <w:rStyle w:val="Hyperlink.9"/>
          <w:rFonts w:cs="Arial Unicode MS" w:eastAsia="Arial Unicode MS" w:hint="default"/>
          <w:rtl w:val="0"/>
          <w:lang w:val="ru-RU"/>
        </w:rPr>
        <w:t>января</w:t>
      </w:r>
      <w:r>
        <w:rPr>
          <w:rStyle w:val="Hyperlink.8"/>
          <w:rFonts w:cs="Arial Unicode MS" w:eastAsia="Arial Unicode MS"/>
          <w:rtl w:val="0"/>
        </w:rPr>
        <w:t xml:space="preserve"> 202</w:t>
      </w:r>
      <w:r>
        <w:rPr>
          <w:rStyle w:val="Hyperlink.9"/>
          <w:rFonts w:cs="Arial Unicode MS" w:eastAsia="Arial Unicode MS"/>
          <w:rtl w:val="0"/>
          <w:lang w:val="ru-RU"/>
        </w:rPr>
        <w:t>6</w:t>
      </w:r>
      <w:r>
        <w:rPr>
          <w:rStyle w:val="Hyperlink.8"/>
          <w:rFonts w:cs="Arial Unicode MS" w:eastAsia="Arial Unicode MS" w:hint="default"/>
          <w:rtl w:val="0"/>
        </w:rPr>
        <w:t xml:space="preserve"> г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left" w:pos="114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140"/>
        </w:tabs>
        <w:ind w:left="101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left" w:pos="1140"/>
        </w:tabs>
        <w:ind w:left="2028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tabs>
          <w:tab w:val="left" w:pos="1140"/>
        </w:tabs>
        <w:ind w:left="2682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tabs>
          <w:tab w:val="left" w:pos="1140"/>
        </w:tabs>
        <w:ind w:left="3696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1.%2.%3.%4.%5.%6."/>
      <w:lvlJc w:val="left"/>
      <w:pPr>
        <w:tabs>
          <w:tab w:val="left" w:pos="1140"/>
        </w:tabs>
        <w:ind w:left="435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tabs>
          <w:tab w:val="left" w:pos="1140"/>
        </w:tabs>
        <w:ind w:left="5364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left" w:pos="1140"/>
        </w:tabs>
        <w:ind w:left="6018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left" w:pos="1140"/>
        </w:tabs>
        <w:ind w:left="7032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Импортированный стиль 2"/>
  </w:abstractNum>
  <w:abstractNum w:abstractNumId="2">
    <w:multiLevelType w:val="hybridMultilevel"/>
    <w:styleLink w:val="Импортированный стиль 2"/>
    <w:lvl w:ilvl="0">
      <w:start w:val="1"/>
      <w:numFmt w:val="decimal"/>
      <w:suff w:val="tab"/>
      <w:lvlText w:val="%1)"/>
      <w:lvlJc w:val="left"/>
      <w:pPr>
        <w:tabs>
          <w:tab w:val="left" w:pos="709"/>
          <w:tab w:val="num" w:pos="993"/>
        </w:tabs>
        <w:ind w:left="284" w:firstLine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9"/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9"/>
          <w:tab w:val="left" w:pos="993"/>
          <w:tab w:val="num" w:pos="2149"/>
        </w:tabs>
        <w:ind w:left="1440" w:firstLine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9"/>
          <w:tab w:val="left" w:pos="993"/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9"/>
          <w:tab w:val="left" w:pos="993"/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9"/>
          <w:tab w:val="left" w:pos="993"/>
          <w:tab w:val="num" w:pos="4309"/>
        </w:tabs>
        <w:ind w:left="3600" w:firstLine="1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9"/>
          <w:tab w:val="left" w:pos="993"/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9"/>
          <w:tab w:val="left" w:pos="993"/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9"/>
          <w:tab w:val="left" w:pos="993"/>
          <w:tab w:val="num" w:pos="6469"/>
        </w:tabs>
        <w:ind w:left="5760" w:firstLine="1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6">
    <w:name w:val="Hyperlink.6"/>
    <w:rPr>
      <w:sz w:val="22"/>
      <w:szCs w:val="22"/>
      <w:lang w:val="ru-RU"/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outline w:val="0"/>
      <w:color w:val="0000ff"/>
      <w:sz w:val="22"/>
      <w:szCs w:val="22"/>
      <w:u w:val="single" w:color="0000ff"/>
      <w:shd w:val="nil" w:color="auto" w:fill="auto"/>
      <w:lang w:val="ru-RU"/>
      <w14:textFill>
        <w14:solidFill>
          <w14:srgbClr w14:val="0000FF"/>
        </w14:solidFill>
      </w14:textFill>
    </w:rPr>
  </w:style>
  <w:style w:type="character" w:styleId="Hyperlink.1">
    <w:name w:val="Hyperlink.1"/>
    <w:basedOn w:val="Нет"/>
    <w:next w:val="Hyperlink.1"/>
    <w:rPr>
      <w:rFonts w:ascii="Times New Roman" w:cs="Times New Roman" w:hAnsi="Times New Roman" w:eastAsia="Times New Roman"/>
      <w:sz w:val="22"/>
      <w:szCs w:val="22"/>
      <w:shd w:val="clear" w:color="auto" w:fill="ffffff"/>
      <w:lang w:val="ru-RU"/>
    </w:rPr>
  </w:style>
  <w:style w:type="character" w:styleId="Hyperlink.2">
    <w:name w:val="Hyperlink.2"/>
    <w:basedOn w:val="Нет"/>
    <w:next w:val="Hyperlink.2"/>
    <w:rPr>
      <w:rFonts w:ascii="Times New Roman" w:cs="Times New Roman" w:hAnsi="Times New Roman" w:eastAsia="Times New Roman"/>
      <w:outline w:val="0"/>
      <w:color w:val="0000ff"/>
      <w:sz w:val="22"/>
      <w:szCs w:val="22"/>
      <w:u w:val="single" w:color="0000ff"/>
      <w:shd w:val="nil" w:color="auto" w:fill="auto"/>
      <w:lang w:val="en-US"/>
      <w14:textFill>
        <w14:solidFill>
          <w14:srgbClr w14:val="0000FF"/>
        </w14:solidFill>
      </w14:textFill>
    </w:rPr>
  </w:style>
  <w:style w:type="character" w:styleId="Hyperlink.3">
    <w:name w:val="Hyperlink.3"/>
    <w:basedOn w:val="Нет"/>
    <w:next w:val="Hyperlink.3"/>
    <w:rPr>
      <w:rFonts w:ascii="Times New Roman" w:cs="Times New Roman" w:hAnsi="Times New Roman" w:eastAsia="Times New Roman"/>
      <w:sz w:val="22"/>
      <w:szCs w:val="22"/>
      <w:shd w:val="nil" w:color="auto" w:fill="auto"/>
      <w:lang w:val="ru-RU"/>
    </w:rPr>
  </w:style>
  <w:style w:type="paragraph" w:styleId="s_1">
    <w:name w:val="s_1"/>
    <w:next w:val="s_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Hyperlink.4">
    <w:name w:val="Hyperlink.4"/>
    <w:basedOn w:val="Нет"/>
    <w:next w:val="Hyperlink.4"/>
    <w:rPr>
      <w:rFonts w:ascii="Times New Roman" w:cs="Times New Roman" w:hAnsi="Times New Roman" w:eastAsia="Times New Roman"/>
      <w:shd w:val="nil" w:color="auto" w:fill="auto"/>
      <w:lang w:val="ru-RU"/>
    </w:rPr>
  </w:style>
  <w:style w:type="character" w:styleId="Hyperlink.5">
    <w:name w:val="Hyperlink.5"/>
    <w:basedOn w:val="Нет"/>
    <w:next w:val="Hyperlink.5"/>
    <w:rPr>
      <w:rFonts w:ascii="Times New Roman" w:cs="Times New Roman" w:hAnsi="Times New Roman" w:eastAsia="Times New Roman"/>
      <w:i w:val="1"/>
      <w:iCs w:val="1"/>
      <w:sz w:val="22"/>
      <w:szCs w:val="22"/>
      <w:shd w:val="nil" w:color="auto" w:fill="auto"/>
      <w:lang w:val="ru-RU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Hyperlink.7">
    <w:name w:val="Hyperlink.7"/>
    <w:basedOn w:val="Нет"/>
    <w:next w:val="Hyperlink.7"/>
    <w:rPr>
      <w:rFonts w:ascii="Times New Roman" w:cs="Times New Roman" w:hAnsi="Times New Roman" w:eastAsia="Times New Roman"/>
      <w:outline w:val="0"/>
      <w:color w:val="3272c0"/>
      <w:u w:val="single" w:color="3272c0"/>
      <w:shd w:val="clear" w:color="auto" w:fill="ffffff"/>
      <w:lang w:val="ru-RU"/>
      <w14:textFill>
        <w14:solidFill>
          <w14:srgbClr w14:val="3272C0"/>
        </w14:solidFill>
      </w14:textFill>
    </w:rPr>
  </w:style>
  <w:style w:type="character" w:styleId="Hyperlink.8">
    <w:name w:val="Hyperlink.8"/>
  </w:style>
  <w:style w:type="character" w:styleId="Hyperlink.10">
    <w:name w:val="Hyperlink.10"/>
    <w:rPr>
      <w:sz w:val="20"/>
      <w:szCs w:val="20"/>
      <w:lang w:val="ru-RU"/>
    </w:rPr>
  </w:style>
  <w:style w:type="numbering" w:styleId="Импортированный стиль 2">
    <w:name w:val="Импортированный стиль 2"/>
    <w:pPr>
      <w:numPr>
        <w:numId w:val="2"/>
      </w:numPr>
    </w:pPr>
  </w:style>
  <w:style w:type="paragraph" w:styleId="footnote text">
    <w:name w:val="footnote text"/>
    <w:next w:val="foot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Hyperlink.9">
    <w:name w:val="Hyperlink.9"/>
    <w:rPr>
      <w:lang w:val="ru-RU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