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Pr="00066F30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50413E">
        <w:rPr>
          <w:sz w:val="24"/>
          <w:szCs w:val="24"/>
        </w:rPr>
        <w:t>5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</w:t>
      </w:r>
      <w:r w:rsidR="00DE04AA" w:rsidRPr="00DE04AA">
        <w:rPr>
          <w:sz w:val="24"/>
          <w:szCs w:val="24"/>
        </w:rPr>
        <w:t xml:space="preserve">директора Васильева Владимира Сергеевича, действующего на </w:t>
      </w:r>
      <w:r w:rsidR="00405065">
        <w:rPr>
          <w:sz w:val="24"/>
          <w:szCs w:val="24"/>
        </w:rPr>
        <w:t>основании Устава</w:t>
      </w:r>
      <w:r w:rsidR="00824F7C" w:rsidRPr="00257837">
        <w:rPr>
          <w:sz w:val="24"/>
          <w:szCs w:val="24"/>
        </w:rPr>
        <w:t>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 xml:space="preserve">действующего на основании ________,с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26796F">
        <w:rPr>
          <w:b/>
          <w:sz w:val="24"/>
          <w:szCs w:val="24"/>
        </w:rPr>
        <w:t>трубы ПЭ100</w:t>
      </w:r>
      <w:r w:rsidR="00A82AD4" w:rsidRPr="00A82AD4">
        <w:rPr>
          <w:b/>
          <w:sz w:val="24"/>
          <w:szCs w:val="24"/>
        </w:rPr>
        <w:t xml:space="preserve"> </w:t>
      </w:r>
      <w:r w:rsidR="00A82AD4">
        <w:rPr>
          <w:b/>
          <w:sz w:val="24"/>
          <w:szCs w:val="24"/>
          <w:lang w:val="en-US"/>
        </w:rPr>
        <w:t>RC</w:t>
      </w:r>
      <w:r w:rsidR="00C36BA2">
        <w:rPr>
          <w:b/>
          <w:sz w:val="24"/>
          <w:szCs w:val="24"/>
        </w:rPr>
        <w:t xml:space="preserve"> </w:t>
      </w:r>
      <w:r w:rsidR="0026796F">
        <w:rPr>
          <w:b/>
          <w:sz w:val="24"/>
          <w:szCs w:val="24"/>
        </w:rPr>
        <w:t xml:space="preserve"> </w:t>
      </w:r>
      <w:r w:rsidR="00F97D26">
        <w:rPr>
          <w:b/>
          <w:sz w:val="24"/>
          <w:szCs w:val="24"/>
        </w:rPr>
        <w:t xml:space="preserve">и </w:t>
      </w:r>
      <w:r w:rsidR="003108A1">
        <w:rPr>
          <w:b/>
          <w:sz w:val="24"/>
          <w:szCs w:val="24"/>
        </w:rPr>
        <w:t xml:space="preserve">фитингов ПЭ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3108A1">
        <w:rPr>
          <w:b/>
          <w:sz w:val="24"/>
          <w:szCs w:val="24"/>
        </w:rPr>
        <w:t>трубы ПЭ100</w:t>
      </w:r>
      <w:r w:rsidR="00A82AD4">
        <w:rPr>
          <w:b/>
          <w:sz w:val="24"/>
          <w:szCs w:val="24"/>
        </w:rPr>
        <w:t xml:space="preserve"> </w:t>
      </w:r>
      <w:r w:rsidR="00A82AD4">
        <w:rPr>
          <w:b/>
          <w:sz w:val="24"/>
          <w:szCs w:val="24"/>
          <w:lang w:val="en-US"/>
        </w:rPr>
        <w:t>RC</w:t>
      </w:r>
      <w:r w:rsidR="00601C94">
        <w:rPr>
          <w:b/>
          <w:sz w:val="24"/>
          <w:szCs w:val="24"/>
        </w:rPr>
        <w:t xml:space="preserve"> </w:t>
      </w:r>
      <w:r w:rsidR="00D22E31" w:rsidRPr="00D22E31">
        <w:rPr>
          <w:b/>
          <w:sz w:val="24"/>
          <w:szCs w:val="24"/>
        </w:rPr>
        <w:t xml:space="preserve"> </w:t>
      </w:r>
      <w:r w:rsidR="00601C94">
        <w:rPr>
          <w:b/>
          <w:sz w:val="24"/>
          <w:szCs w:val="24"/>
        </w:rPr>
        <w:t>питьевой</w:t>
      </w:r>
      <w:r w:rsidR="00F97D26">
        <w:rPr>
          <w:b/>
          <w:sz w:val="24"/>
          <w:szCs w:val="24"/>
        </w:rPr>
        <w:t xml:space="preserve"> по ГОСТ 18599-2001</w:t>
      </w:r>
      <w:r w:rsidR="003108A1">
        <w:rPr>
          <w:b/>
          <w:sz w:val="24"/>
          <w:szCs w:val="24"/>
        </w:rPr>
        <w:t xml:space="preserve"> и фитингов ПЭ</w:t>
      </w:r>
      <w:r w:rsidR="0059131C">
        <w:rPr>
          <w:b/>
          <w:sz w:val="24"/>
          <w:szCs w:val="24"/>
        </w:rPr>
        <w:t xml:space="preserve"> по ГОСТ Р70628.3-2023</w:t>
      </w:r>
      <w:r w:rsidR="001B760E">
        <w:rPr>
          <w:b/>
          <w:sz w:val="24"/>
          <w:szCs w:val="24"/>
        </w:rPr>
        <w:t xml:space="preserve">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</w:t>
      </w:r>
      <w:r w:rsidR="00F97D26">
        <w:rPr>
          <w:sz w:val="24"/>
          <w:szCs w:val="24"/>
        </w:rPr>
        <w:t xml:space="preserve"> технич</w:t>
      </w:r>
      <w:r w:rsidR="001B760E">
        <w:rPr>
          <w:sz w:val="24"/>
          <w:szCs w:val="24"/>
        </w:rPr>
        <w:t>еского задания (Приложение №3</w:t>
      </w:r>
      <w:r w:rsidR="00F97D26">
        <w:rPr>
          <w:sz w:val="24"/>
          <w:szCs w:val="24"/>
        </w:rPr>
        <w:t xml:space="preserve"> Договору),</w:t>
      </w:r>
      <w:r w:rsidRPr="00257837">
        <w:rPr>
          <w:sz w:val="24"/>
          <w:szCs w:val="24"/>
        </w:rPr>
        <w:t xml:space="preserve">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57329A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700468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700468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</w:t>
      </w:r>
    </w:p>
    <w:p w:rsidR="00824F7C" w:rsidRPr="00257837" w:rsidRDefault="00AB39F0" w:rsidP="0070046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70046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</w:t>
      </w:r>
      <w:r w:rsidR="00B52F9D" w:rsidRPr="00257837">
        <w:rPr>
          <w:b/>
          <w:color w:val="000000"/>
          <w:sz w:val="24"/>
          <w:szCs w:val="24"/>
        </w:rPr>
        <w:t>в т. ч. НДС</w:t>
      </w:r>
      <w:r w:rsidR="00B52F9D">
        <w:rPr>
          <w:b/>
          <w:color w:val="000000"/>
          <w:sz w:val="24"/>
          <w:szCs w:val="24"/>
        </w:rPr>
        <w:t>, исчисленный по ставке, действующей на дату отгрузки</w:t>
      </w:r>
      <w:r w:rsidR="00B52F9D" w:rsidRPr="00257837">
        <w:rPr>
          <w:b/>
          <w:color w:val="000000"/>
          <w:sz w:val="24"/>
          <w:szCs w:val="24"/>
        </w:rPr>
        <w:t>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70046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</w:t>
      </w:r>
      <w:r w:rsidR="0031413F" w:rsidRPr="00D730A4">
        <w:rPr>
          <w:b/>
          <w:sz w:val="24"/>
          <w:szCs w:val="24"/>
        </w:rPr>
        <w:t xml:space="preserve">в течение </w:t>
      </w:r>
      <w:r w:rsidR="0050413E">
        <w:rPr>
          <w:b/>
          <w:sz w:val="24"/>
          <w:szCs w:val="24"/>
        </w:rPr>
        <w:t>30</w:t>
      </w:r>
      <w:r w:rsidR="00295587">
        <w:rPr>
          <w:sz w:val="24"/>
          <w:szCs w:val="24"/>
        </w:rPr>
        <w:t xml:space="preserve"> </w:t>
      </w:r>
      <w:r w:rsidR="00912673" w:rsidRPr="00990995">
        <w:rPr>
          <w:sz w:val="24"/>
          <w:szCs w:val="24"/>
        </w:rPr>
        <w:t>(</w:t>
      </w:r>
      <w:r w:rsidR="0050413E">
        <w:rPr>
          <w:sz w:val="24"/>
          <w:szCs w:val="24"/>
        </w:rPr>
        <w:t>тридцат</w:t>
      </w:r>
      <w:r w:rsidR="00CD5C5E">
        <w:rPr>
          <w:sz w:val="24"/>
          <w:szCs w:val="24"/>
        </w:rPr>
        <w:t>и</w:t>
      </w:r>
      <w:r w:rsidRPr="00990995">
        <w:rPr>
          <w:sz w:val="24"/>
          <w:szCs w:val="24"/>
        </w:rPr>
        <w:t>)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50413E">
        <w:rPr>
          <w:b/>
          <w:sz w:val="24"/>
          <w:szCs w:val="24"/>
        </w:rPr>
        <w:t>5</w:t>
      </w:r>
      <w:r w:rsidRPr="00990995">
        <w:rPr>
          <w:b/>
          <w:sz w:val="24"/>
          <w:szCs w:val="24"/>
        </w:rPr>
        <w:t xml:space="preserve"> календарных дней</w:t>
      </w:r>
      <w:r w:rsidR="00763AC3">
        <w:rPr>
          <w:b/>
          <w:color w:val="000000"/>
          <w:sz w:val="24"/>
          <w:szCs w:val="24"/>
        </w:rPr>
        <w:t xml:space="preserve"> с момента получения заявки на электронный адрес Поставщика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40506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Место поставки Товара: </w:t>
      </w:r>
    </w:p>
    <w:p w:rsidR="00405065" w:rsidRDefault="00824F7C" w:rsidP="00824F7C">
      <w:pPr>
        <w:shd w:val="clear" w:color="auto" w:fill="FFFFFF"/>
        <w:ind w:left="5" w:right="5" w:firstLine="704"/>
        <w:jc w:val="both"/>
      </w:pPr>
      <w:r w:rsidRPr="00990995">
        <w:t xml:space="preserve">Республика </w:t>
      </w:r>
      <w:r w:rsidR="00BA6249" w:rsidRPr="00990995">
        <w:t>Чувашия</w:t>
      </w:r>
      <w:r w:rsidRPr="00990995">
        <w:t xml:space="preserve">, г. </w:t>
      </w:r>
      <w:r w:rsidR="00BA6249" w:rsidRPr="00990995">
        <w:t>Чебоксары</w:t>
      </w:r>
      <w:r w:rsidRPr="00990995">
        <w:t xml:space="preserve">, </w:t>
      </w:r>
      <w:r w:rsidR="00A0473B">
        <w:t xml:space="preserve">улица Заовражная 70 </w:t>
      </w:r>
      <w:r w:rsidR="00405065">
        <w:t>;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rFonts w:eastAsia="Calibri"/>
          <w:color w:val="000000"/>
          <w:sz w:val="24"/>
          <w:szCs w:val="24"/>
        </w:rPr>
        <w:t>Доставка Т</w:t>
      </w:r>
      <w:r w:rsidRPr="00990995">
        <w:rPr>
          <w:color w:val="000000"/>
          <w:sz w:val="24"/>
          <w:szCs w:val="24"/>
        </w:rPr>
        <w:t xml:space="preserve">овара осуществляется </w:t>
      </w:r>
      <w:r w:rsidR="00BA6249" w:rsidRPr="00990995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 xml:space="preserve">) </w:t>
      </w:r>
      <w:r w:rsidR="00C36BA2">
        <w:rPr>
          <w:color w:val="000000"/>
          <w:sz w:val="24"/>
          <w:szCs w:val="24"/>
        </w:rPr>
        <w:t>и Техн</w:t>
      </w:r>
      <w:r w:rsidRPr="00990995">
        <w:rPr>
          <w:color w:val="000000"/>
          <w:sz w:val="24"/>
          <w:szCs w:val="24"/>
        </w:rPr>
        <w:t>и</w:t>
      </w:r>
      <w:r w:rsidR="00C36BA2">
        <w:rPr>
          <w:color w:val="000000"/>
          <w:sz w:val="24"/>
          <w:szCs w:val="24"/>
        </w:rPr>
        <w:t xml:space="preserve">ческому заданию (Приложение № 3 к Договору) а также </w:t>
      </w:r>
      <w:r w:rsidRPr="00990995">
        <w:rPr>
          <w:color w:val="000000"/>
          <w:sz w:val="24"/>
          <w:szCs w:val="24"/>
        </w:rPr>
        <w:t xml:space="preserve"> Заявк</w:t>
      </w:r>
      <w:r w:rsidR="003B3219" w:rsidRPr="00990995">
        <w:rPr>
          <w:color w:val="000000"/>
          <w:sz w:val="24"/>
          <w:szCs w:val="24"/>
        </w:rPr>
        <w:t>е</w:t>
      </w:r>
      <w:r w:rsidR="0036743E" w:rsidRPr="0036743E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DC5517">
        <w:rPr>
          <w:color w:val="000000"/>
          <w:sz w:val="24"/>
          <w:szCs w:val="24"/>
        </w:rPr>
        <w:t xml:space="preserve">ласно </w:t>
      </w:r>
      <w:r w:rsidR="00823274">
        <w:rPr>
          <w:color w:val="000000"/>
          <w:sz w:val="24"/>
          <w:szCs w:val="24"/>
        </w:rPr>
        <w:t>Приложению № 2</w:t>
      </w:r>
      <w:r w:rsidR="0023023F" w:rsidRPr="00990995">
        <w:rPr>
          <w:color w:val="000000"/>
          <w:sz w:val="24"/>
          <w:szCs w:val="24"/>
        </w:rPr>
        <w:t xml:space="preserve">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>,                     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3.3,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BA06F4">
        <w:rPr>
          <w:sz w:val="24"/>
          <w:szCs w:val="24"/>
        </w:rPr>
        <w:t xml:space="preserve"> 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Товара 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 срок,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E8012D" w:rsidRDefault="00824F7C" w:rsidP="003B3219">
      <w:pPr>
        <w:spacing w:line="274" w:lineRule="exact"/>
        <w:ind w:right="43" w:firstLine="704"/>
        <w:jc w:val="both"/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E8012D" w:rsidRPr="00990995">
        <w:rPr>
          <w:color w:val="000000"/>
          <w:sz w:val="24"/>
          <w:szCs w:val="24"/>
        </w:rPr>
        <w:t>Михайлов Константин Александрович</w:t>
      </w:r>
      <w:r w:rsidRPr="00990995">
        <w:rPr>
          <w:color w:val="000000"/>
          <w:sz w:val="24"/>
          <w:szCs w:val="24"/>
        </w:rPr>
        <w:t>,</w:t>
      </w:r>
      <w:r w:rsidR="00295587">
        <w:rPr>
          <w:color w:val="000000"/>
          <w:sz w:val="24"/>
          <w:szCs w:val="24"/>
        </w:rPr>
        <w:t xml:space="preserve"> </w:t>
      </w:r>
      <w:r w:rsidR="00D07280" w:rsidRPr="00990995">
        <w:rPr>
          <w:color w:val="000000"/>
          <w:sz w:val="24"/>
          <w:szCs w:val="24"/>
        </w:rPr>
        <w:t>инженер</w:t>
      </w:r>
      <w:r w:rsidRPr="00990995">
        <w:rPr>
          <w:color w:val="000000"/>
          <w:sz w:val="24"/>
          <w:szCs w:val="24"/>
        </w:rPr>
        <w:t xml:space="preserve"> ОМТС</w:t>
      </w:r>
      <w:r w:rsidR="00295587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B02133" w:rsidRPr="00990995">
        <w:rPr>
          <w:color w:val="000000"/>
          <w:sz w:val="24"/>
          <w:szCs w:val="24"/>
        </w:rPr>
        <w:t>20</w:t>
      </w:r>
      <w:r w:rsidRPr="00990995">
        <w:rPr>
          <w:color w:val="000000"/>
          <w:sz w:val="24"/>
          <w:szCs w:val="24"/>
        </w:rPr>
        <w:t>-</w:t>
      </w:r>
      <w:r w:rsidR="00B02133" w:rsidRPr="00990995">
        <w:rPr>
          <w:color w:val="000000"/>
          <w:sz w:val="24"/>
          <w:szCs w:val="24"/>
        </w:rPr>
        <w:t>35</w:t>
      </w:r>
      <w:r w:rsidRPr="00990995">
        <w:rPr>
          <w:color w:val="000000"/>
          <w:sz w:val="24"/>
          <w:szCs w:val="24"/>
        </w:rPr>
        <w:t>-</w:t>
      </w:r>
      <w:r w:rsidR="00B02133" w:rsidRPr="00990995">
        <w:rPr>
          <w:color w:val="000000"/>
          <w:sz w:val="24"/>
          <w:szCs w:val="24"/>
        </w:rPr>
        <w:t>34</w:t>
      </w:r>
      <w:r w:rsidR="007F1609" w:rsidRPr="00990995">
        <w:rPr>
          <w:color w:val="000000"/>
          <w:sz w:val="24"/>
          <w:szCs w:val="24"/>
        </w:rPr>
        <w:t>,</w:t>
      </w:r>
      <w:r w:rsidR="007F1609" w:rsidRPr="00990995">
        <w:rPr>
          <w:sz w:val="24"/>
          <w:szCs w:val="24"/>
          <w:lang w:val="en-US"/>
        </w:rPr>
        <w:t>e</w:t>
      </w:r>
      <w:r w:rsidR="007F1609" w:rsidRPr="00990995">
        <w:rPr>
          <w:sz w:val="24"/>
          <w:szCs w:val="24"/>
        </w:rPr>
        <w:t>-</w:t>
      </w:r>
      <w:r w:rsidR="007F1609" w:rsidRPr="00990995">
        <w:rPr>
          <w:sz w:val="24"/>
          <w:szCs w:val="24"/>
          <w:lang w:val="en-US"/>
        </w:rPr>
        <w:t>mail</w:t>
      </w:r>
      <w:r w:rsidR="007F1609" w:rsidRPr="00990995">
        <w:rPr>
          <w:sz w:val="24"/>
          <w:szCs w:val="24"/>
        </w:rPr>
        <w:t xml:space="preserve">:  </w:t>
      </w:r>
      <w:r w:rsidR="00E8012D" w:rsidRPr="00990995">
        <w:rPr>
          <w:sz w:val="24"/>
          <w:szCs w:val="24"/>
          <w:lang w:val="en-US"/>
        </w:rPr>
        <w:t>vodokanal</w:t>
      </w:r>
      <w:r w:rsidR="00E8012D" w:rsidRPr="00990995">
        <w:rPr>
          <w:sz w:val="24"/>
          <w:szCs w:val="24"/>
        </w:rPr>
        <w:t>4</w:t>
      </w:r>
      <w:r w:rsidR="00E8012D" w:rsidRPr="00990995">
        <w:rPr>
          <w:sz w:val="24"/>
          <w:szCs w:val="24"/>
          <w:lang w:val="en-US"/>
        </w:rPr>
        <w:t>e</w:t>
      </w:r>
      <w:r w:rsidR="00E8012D" w:rsidRPr="00990995">
        <w:rPr>
          <w:sz w:val="24"/>
          <w:szCs w:val="24"/>
        </w:rPr>
        <w:t>@</w:t>
      </w:r>
      <w:r w:rsidR="00E8012D" w:rsidRPr="00990995">
        <w:rPr>
          <w:sz w:val="24"/>
          <w:szCs w:val="24"/>
          <w:lang w:val="en-US"/>
        </w:rPr>
        <w:t>mail</w:t>
      </w:r>
      <w:r w:rsidR="00E8012D" w:rsidRPr="00990995">
        <w:rPr>
          <w:sz w:val="24"/>
          <w:szCs w:val="24"/>
        </w:rPr>
        <w:t>.</w:t>
      </w:r>
      <w:r w:rsidR="00E8012D" w:rsidRPr="00990995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50413E">
        <w:rPr>
          <w:rFonts w:ascii="Times New Roman" w:hAnsi="Times New Roman" w:cs="Times New Roman"/>
          <w:sz w:val="24"/>
          <w:szCs w:val="24"/>
        </w:rPr>
        <w:t>5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295587">
        <w:rPr>
          <w:sz w:val="24"/>
          <w:szCs w:val="24"/>
        </w:rPr>
        <w:t xml:space="preserve"> 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3F2584" w:rsidRDefault="003F2584" w:rsidP="00824F7C">
      <w:pPr>
        <w:ind w:firstLine="709"/>
        <w:jc w:val="both"/>
        <w:rPr>
          <w:color w:val="FF0000"/>
          <w:sz w:val="24"/>
          <w:szCs w:val="24"/>
        </w:rPr>
      </w:pPr>
    </w:p>
    <w:p w:rsidR="003F2584" w:rsidRDefault="003F2584" w:rsidP="00824F7C">
      <w:pPr>
        <w:ind w:firstLine="709"/>
        <w:jc w:val="both"/>
        <w:rPr>
          <w:color w:val="FF0000"/>
          <w:sz w:val="24"/>
          <w:szCs w:val="24"/>
        </w:rPr>
      </w:pPr>
    </w:p>
    <w:p w:rsidR="003F2584" w:rsidRDefault="003F2584" w:rsidP="00824F7C">
      <w:pPr>
        <w:ind w:firstLine="709"/>
        <w:jc w:val="both"/>
        <w:rPr>
          <w:color w:val="FF0000"/>
          <w:sz w:val="24"/>
          <w:szCs w:val="24"/>
        </w:rPr>
      </w:pPr>
    </w:p>
    <w:p w:rsidR="003F2584" w:rsidRPr="00585270" w:rsidRDefault="003F2584" w:rsidP="00824F7C">
      <w:pPr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3466FA" w:rsidRDefault="003466FA" w:rsidP="00824F7C">
      <w:pPr>
        <w:suppressAutoHyphens/>
        <w:ind w:firstLine="709"/>
        <w:jc w:val="both"/>
        <w:rPr>
          <w:sz w:val="24"/>
          <w:szCs w:val="24"/>
        </w:rPr>
      </w:pPr>
    </w:p>
    <w:p w:rsidR="003466FA" w:rsidRDefault="003466FA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712443" w:rsidRDefault="00577888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5.1.4. </w:t>
      </w:r>
      <w:r w:rsidRPr="00F80DA2">
        <w:rPr>
          <w:color w:val="000000" w:themeColor="text1"/>
          <w:sz w:val="24"/>
          <w:szCs w:val="24"/>
        </w:rPr>
        <w:t>Покупатель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BA06F4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BA06F4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BA06F4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</w:t>
      </w:r>
      <w:r w:rsidR="00690B20">
        <w:rPr>
          <w:sz w:val="24"/>
          <w:szCs w:val="24"/>
        </w:rPr>
        <w:t>ар надлежащего качества или допо</w:t>
      </w:r>
      <w:r w:rsidR="00824F7C" w:rsidRPr="00990995">
        <w:rPr>
          <w:sz w:val="24"/>
          <w:szCs w:val="24"/>
        </w:rPr>
        <w:t xml:space="preserve">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5.5. Стороны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1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</w:t>
      </w:r>
      <w:r w:rsidR="00690B20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денежные средства на расчетный счет Покупателя.</w:t>
      </w:r>
    </w:p>
    <w:p w:rsidR="00824F7C" w:rsidRPr="00E11A7B" w:rsidRDefault="00A36734" w:rsidP="00824F7C">
      <w:pPr>
        <w:ind w:right="143"/>
        <w:jc w:val="both"/>
        <w:rPr>
          <w:sz w:val="24"/>
          <w:szCs w:val="24"/>
          <w:u w:val="single"/>
        </w:rPr>
      </w:pPr>
      <w:r w:rsidRPr="00E11A7B">
        <w:rPr>
          <w:sz w:val="24"/>
          <w:szCs w:val="24"/>
        </w:rPr>
        <w:t>Сумма обеспечения:</w:t>
      </w:r>
      <w:r w:rsidRPr="00F80DA2">
        <w:rPr>
          <w:color w:val="000000" w:themeColor="text1"/>
          <w:sz w:val="24"/>
          <w:szCs w:val="24"/>
        </w:rPr>
        <w:t xml:space="preserve"> </w:t>
      </w:r>
      <w:r w:rsidR="00574DE2" w:rsidRPr="00F80DA2">
        <w:rPr>
          <w:color w:val="000000" w:themeColor="text1"/>
          <w:sz w:val="24"/>
          <w:szCs w:val="24"/>
        </w:rPr>
        <w:t>115</w:t>
      </w:r>
      <w:r w:rsidR="00426D3E" w:rsidRPr="00F80DA2">
        <w:rPr>
          <w:color w:val="000000" w:themeColor="text1"/>
          <w:sz w:val="24"/>
          <w:szCs w:val="24"/>
        </w:rPr>
        <w:t xml:space="preserve"> 000 </w:t>
      </w:r>
      <w:r w:rsidR="00D07280" w:rsidRPr="00F80DA2">
        <w:rPr>
          <w:color w:val="000000" w:themeColor="text1"/>
          <w:sz w:val="24"/>
          <w:szCs w:val="24"/>
          <w:u w:val="single"/>
        </w:rPr>
        <w:t>(</w:t>
      </w:r>
      <w:r w:rsidR="00A0473B" w:rsidRPr="00F80DA2">
        <w:rPr>
          <w:color w:val="000000" w:themeColor="text1"/>
          <w:sz w:val="24"/>
          <w:szCs w:val="24"/>
          <w:u w:val="single"/>
        </w:rPr>
        <w:t xml:space="preserve">сто </w:t>
      </w:r>
      <w:r w:rsidR="00574DE2" w:rsidRPr="00F80DA2">
        <w:rPr>
          <w:color w:val="000000" w:themeColor="text1"/>
          <w:sz w:val="24"/>
          <w:szCs w:val="24"/>
          <w:u w:val="single"/>
        </w:rPr>
        <w:t>пятнадцать</w:t>
      </w:r>
      <w:r w:rsidR="00D02212" w:rsidRPr="00F80DA2">
        <w:rPr>
          <w:color w:val="000000" w:themeColor="text1"/>
          <w:sz w:val="24"/>
          <w:szCs w:val="24"/>
          <w:u w:val="single"/>
        </w:rPr>
        <w:t xml:space="preserve"> тысяч</w:t>
      </w:r>
      <w:r w:rsidR="00B93E16" w:rsidRPr="00F80DA2">
        <w:rPr>
          <w:color w:val="000000" w:themeColor="text1"/>
          <w:sz w:val="24"/>
          <w:szCs w:val="24"/>
          <w:u w:val="single"/>
        </w:rPr>
        <w:t>)</w:t>
      </w:r>
      <w:r w:rsidR="005F3B6F" w:rsidRPr="00F80DA2">
        <w:rPr>
          <w:color w:val="000000" w:themeColor="text1"/>
          <w:sz w:val="24"/>
          <w:szCs w:val="24"/>
          <w:u w:val="single"/>
        </w:rPr>
        <w:t xml:space="preserve"> </w:t>
      </w:r>
      <w:r w:rsidR="00D07280" w:rsidRPr="00F80DA2">
        <w:rPr>
          <w:color w:val="000000" w:themeColor="text1"/>
          <w:sz w:val="24"/>
          <w:szCs w:val="24"/>
          <w:u w:val="single"/>
        </w:rPr>
        <w:t>рублей 00 копеек</w:t>
      </w:r>
      <w:r w:rsidR="00824F7C" w:rsidRPr="00F80DA2">
        <w:rPr>
          <w:color w:val="000000" w:themeColor="text1"/>
          <w:sz w:val="24"/>
          <w:szCs w:val="24"/>
          <w:u w:val="single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</w:t>
      </w:r>
      <w:r w:rsidR="00B56A81">
        <w:rPr>
          <w:szCs w:val="24"/>
        </w:rPr>
        <w:t xml:space="preserve">ые в качестве обеспечения </w:t>
      </w:r>
      <w:r w:rsidR="00A36734" w:rsidRPr="00A36734">
        <w:rPr>
          <w:szCs w:val="24"/>
        </w:rPr>
        <w:t xml:space="preserve">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>ательств по договору в течение 5 (пя</w:t>
      </w:r>
      <w:r w:rsidR="00A36734" w:rsidRPr="00A36734">
        <w:rPr>
          <w:szCs w:val="24"/>
        </w:rPr>
        <w:t xml:space="preserve">ти)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</w:t>
      </w:r>
      <w:r w:rsidR="00BA06F4">
        <w:rPr>
          <w:color w:val="000000"/>
          <w:sz w:val="24"/>
          <w:szCs w:val="24"/>
        </w:rPr>
        <w:t xml:space="preserve">суммы договора, </w:t>
      </w:r>
      <w:r w:rsidRPr="00990995">
        <w:rPr>
          <w:color w:val="000000"/>
          <w:sz w:val="24"/>
          <w:szCs w:val="24"/>
        </w:rPr>
        <w:t xml:space="preserve">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593BD3" w:rsidRDefault="003B55C6" w:rsidP="00405065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 xml:space="preserve">и </w:t>
      </w:r>
      <w:r w:rsidR="00824F7C" w:rsidRPr="00E11A7B">
        <w:rPr>
          <w:sz w:val="24"/>
          <w:szCs w:val="24"/>
        </w:rPr>
        <w:t>действует</w:t>
      </w:r>
      <w:r w:rsidRPr="00E11A7B">
        <w:rPr>
          <w:sz w:val="24"/>
          <w:szCs w:val="24"/>
        </w:rPr>
        <w:t xml:space="preserve"> до 31</w:t>
      </w:r>
      <w:r w:rsidR="003E2FE3" w:rsidRPr="00E11A7B">
        <w:rPr>
          <w:sz w:val="24"/>
          <w:szCs w:val="24"/>
        </w:rPr>
        <w:t>.12.202</w:t>
      </w:r>
      <w:r w:rsidR="003147F7" w:rsidRPr="00E11A7B">
        <w:rPr>
          <w:sz w:val="24"/>
          <w:szCs w:val="24"/>
        </w:rPr>
        <w:t>5</w:t>
      </w:r>
      <w:r w:rsidR="00610184" w:rsidRPr="00E11A7B">
        <w:rPr>
          <w:sz w:val="24"/>
          <w:szCs w:val="24"/>
        </w:rPr>
        <w:t xml:space="preserve"> </w:t>
      </w:r>
      <w:r w:rsidRPr="00E11A7B">
        <w:rPr>
          <w:sz w:val="24"/>
          <w:szCs w:val="24"/>
        </w:rPr>
        <w:t>года</w:t>
      </w:r>
      <w:r w:rsidR="00824F7C" w:rsidRPr="00E11A7B">
        <w:rPr>
          <w:sz w:val="24"/>
          <w:szCs w:val="24"/>
        </w:rPr>
        <w:t>,</w:t>
      </w:r>
      <w:r w:rsidR="00824F7C" w:rsidRPr="00257837">
        <w:rPr>
          <w:sz w:val="24"/>
          <w:szCs w:val="24"/>
        </w:rPr>
        <w:t xml:space="preserve">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3F2584" w:rsidRDefault="003F2584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3F2584" w:rsidRPr="00585270" w:rsidRDefault="003F2584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C16B69" w:rsidRPr="00601C94" w:rsidRDefault="00C16B69" w:rsidP="00C36BA2">
      <w:pPr>
        <w:pStyle w:val="af1"/>
        <w:spacing w:line="276" w:lineRule="auto"/>
        <w:ind w:left="0"/>
        <w:jc w:val="left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почте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                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DC5517" w:rsidRDefault="00DC5517" w:rsidP="00DC5517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Приложение № </w:t>
      </w:r>
      <w:r w:rsidR="00B53B98">
        <w:rPr>
          <w:sz w:val="24"/>
          <w:szCs w:val="24"/>
        </w:rPr>
        <w:t>2</w:t>
      </w:r>
      <w:r w:rsidRPr="00CE74EF">
        <w:rPr>
          <w:sz w:val="24"/>
          <w:szCs w:val="24"/>
        </w:rPr>
        <w:t xml:space="preserve"> «Акт приема-передачи Товара». </w:t>
      </w:r>
    </w:p>
    <w:p w:rsidR="00EA0627" w:rsidRPr="00C36BA2" w:rsidRDefault="00C36BA2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601C94">
        <w:rPr>
          <w:b/>
          <w:sz w:val="24"/>
          <w:szCs w:val="24"/>
        </w:rPr>
        <w:t>-</w:t>
      </w:r>
      <w:r>
        <w:rPr>
          <w:sz w:val="24"/>
          <w:szCs w:val="24"/>
        </w:rPr>
        <w:t>Приложение № 3 «Техническое задание»</w:t>
      </w: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3108A1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3108A1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3108A1">
        <w:rPr>
          <w:sz w:val="24"/>
          <w:szCs w:val="24"/>
        </w:rPr>
        <w:t xml:space="preserve">:  </w:t>
      </w:r>
      <w:r w:rsidRPr="00B02133">
        <w:rPr>
          <w:sz w:val="24"/>
          <w:szCs w:val="24"/>
          <w:lang w:val="en-US"/>
        </w:rPr>
        <w:t>miheev</w:t>
      </w:r>
      <w:r w:rsidRPr="003108A1">
        <w:rPr>
          <w:sz w:val="24"/>
          <w:szCs w:val="24"/>
        </w:rPr>
        <w:t>@</w:t>
      </w:r>
      <w:r w:rsidRPr="00B02133">
        <w:rPr>
          <w:sz w:val="24"/>
          <w:szCs w:val="24"/>
          <w:lang w:val="en-US"/>
        </w:rPr>
        <w:t>chvod</w:t>
      </w:r>
      <w:r w:rsidRPr="003108A1">
        <w:rPr>
          <w:sz w:val="24"/>
          <w:szCs w:val="24"/>
        </w:rPr>
        <w:t>.</w:t>
      </w:r>
      <w:r w:rsidRPr="00B02133">
        <w:rPr>
          <w:sz w:val="24"/>
          <w:szCs w:val="24"/>
          <w:lang w:val="en-US"/>
        </w:rPr>
        <w:t>ru</w:t>
      </w:r>
    </w:p>
    <w:p w:rsidR="00EA0627" w:rsidRPr="003108A1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3108A1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3108A1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3108A1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3108A1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405065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F7C" w:rsidRPr="00CE74EF">
        <w:rPr>
          <w:b/>
          <w:sz w:val="24"/>
          <w:szCs w:val="24"/>
        </w:rPr>
        <w:t>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3147F7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3147F7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</w:t>
      </w:r>
    </w:p>
    <w:p w:rsidR="00C16B69" w:rsidRPr="00B53B98" w:rsidRDefault="00B53B98" w:rsidP="005656EE">
      <w:pPr>
        <w:rPr>
          <w:b/>
        </w:rPr>
      </w:pPr>
      <w:r w:rsidRPr="00B53B98">
        <w:rPr>
          <w:b/>
        </w:rPr>
        <w:t>м.п</w:t>
      </w:r>
      <w:r>
        <w:rPr>
          <w:b/>
        </w:rPr>
        <w:t>.</w:t>
      </w:r>
    </w:p>
    <w:p w:rsidR="00B53B98" w:rsidRDefault="00B53B98" w:rsidP="00C16B69">
      <w:pPr>
        <w:jc w:val="right"/>
      </w:pPr>
    </w:p>
    <w:p w:rsidR="00405065" w:rsidRDefault="00405065" w:rsidP="00C16B69">
      <w:pPr>
        <w:jc w:val="right"/>
      </w:pPr>
    </w:p>
    <w:p w:rsidR="00405065" w:rsidRDefault="00405065" w:rsidP="00C16B69">
      <w:pPr>
        <w:jc w:val="right"/>
      </w:pPr>
    </w:p>
    <w:p w:rsidR="00405065" w:rsidRDefault="00405065" w:rsidP="00C16B69">
      <w:pPr>
        <w:jc w:val="right"/>
      </w:pPr>
    </w:p>
    <w:p w:rsidR="00405065" w:rsidRDefault="00405065" w:rsidP="00C16B69">
      <w:pPr>
        <w:jc w:val="right"/>
      </w:pPr>
    </w:p>
    <w:p w:rsidR="00F80DA2" w:rsidRPr="00CE74EF" w:rsidRDefault="00F80DA2" w:rsidP="00F80DA2">
      <w:pPr>
        <w:jc w:val="right"/>
      </w:pPr>
      <w:r w:rsidRPr="00CE74EF">
        <w:t>Приложение № 1</w:t>
      </w:r>
    </w:p>
    <w:p w:rsidR="00F80DA2" w:rsidRPr="00CE74EF" w:rsidRDefault="00F80DA2" w:rsidP="00F80DA2">
      <w:pPr>
        <w:jc w:val="right"/>
      </w:pPr>
      <w:r>
        <w:t xml:space="preserve"> к Договору от ____202</w:t>
      </w:r>
      <w:r w:rsidRPr="00F80DA2">
        <w:t>5</w:t>
      </w:r>
      <w:r>
        <w:t xml:space="preserve"> г. № ________</w:t>
      </w:r>
    </w:p>
    <w:p w:rsidR="00F80DA2" w:rsidRDefault="00F80DA2" w:rsidP="00F80DA2">
      <w:pPr>
        <w:jc w:val="center"/>
      </w:pPr>
    </w:p>
    <w:p w:rsidR="00F80DA2" w:rsidRDefault="00F80DA2" w:rsidP="00F80DA2">
      <w:pPr>
        <w:jc w:val="center"/>
      </w:pPr>
    </w:p>
    <w:p w:rsidR="00F80DA2" w:rsidRDefault="00F80DA2" w:rsidP="00F80DA2">
      <w:pPr>
        <w:jc w:val="center"/>
      </w:pPr>
    </w:p>
    <w:p w:rsidR="00F80DA2" w:rsidRDefault="00F80DA2" w:rsidP="00F80DA2">
      <w:pPr>
        <w:jc w:val="center"/>
      </w:pPr>
    </w:p>
    <w:p w:rsidR="00F80DA2" w:rsidRPr="00B321C2" w:rsidRDefault="00F80DA2" w:rsidP="00F80DA2">
      <w:pPr>
        <w:jc w:val="center"/>
      </w:pPr>
      <w:r>
        <w:t>Спецификация №</w:t>
      </w:r>
      <w:r w:rsidRPr="00570114">
        <w:t xml:space="preserve"> </w:t>
      </w:r>
      <w:r>
        <w:t>1 от _________</w:t>
      </w:r>
      <w:r w:rsidRPr="00570114">
        <w:t xml:space="preserve"> </w:t>
      </w:r>
      <w:r>
        <w:t>г.</w:t>
      </w:r>
    </w:p>
    <w:p w:rsidR="00F80DA2" w:rsidRPr="00570114" w:rsidRDefault="00F80DA2" w:rsidP="00F80DA2">
      <w:pPr>
        <w:jc w:val="center"/>
      </w:pPr>
      <w:r>
        <w:t>к договору поставки № __ от __________ г.</w:t>
      </w:r>
    </w:p>
    <w:p w:rsidR="00F80DA2" w:rsidRPr="00570114" w:rsidRDefault="00F80DA2" w:rsidP="00F80DA2">
      <w:pPr>
        <w:jc w:val="center"/>
      </w:pPr>
    </w:p>
    <w:p w:rsidR="00F80DA2" w:rsidRDefault="00F80DA2" w:rsidP="00F80DA2">
      <w:pPr>
        <w:jc w:val="center"/>
      </w:pPr>
      <w:r>
        <w:t>между АО «Водоканал» и ___________________</w:t>
      </w:r>
    </w:p>
    <w:p w:rsidR="00F80DA2" w:rsidRDefault="00F80DA2" w:rsidP="00F80DA2">
      <w:pPr>
        <w:jc w:val="center"/>
      </w:pPr>
    </w:p>
    <w:p w:rsidR="00F80DA2" w:rsidRDefault="00F80DA2" w:rsidP="00F80D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984"/>
        <w:gridCol w:w="2040"/>
        <w:gridCol w:w="2187"/>
      </w:tblGrid>
      <w:tr w:rsidR="00F80DA2" w:rsidTr="00F225A3">
        <w:tc>
          <w:tcPr>
            <w:tcW w:w="3652" w:type="dxa"/>
          </w:tcPr>
          <w:p w:rsidR="00F80DA2" w:rsidRDefault="00F80DA2" w:rsidP="00F225A3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</w:tcPr>
          <w:p w:rsidR="00F80DA2" w:rsidRPr="008E77EB" w:rsidRDefault="00F80DA2" w:rsidP="00F225A3">
            <w:pPr>
              <w:jc w:val="center"/>
            </w:pPr>
            <w:r>
              <w:t>Ед.изм.</w:t>
            </w:r>
          </w:p>
        </w:tc>
        <w:tc>
          <w:tcPr>
            <w:tcW w:w="984" w:type="dxa"/>
          </w:tcPr>
          <w:p w:rsidR="00F80DA2" w:rsidRDefault="00F80DA2" w:rsidP="00F225A3">
            <w:pPr>
              <w:jc w:val="center"/>
            </w:pPr>
            <w:r>
              <w:t>Кол-во</w:t>
            </w:r>
          </w:p>
        </w:tc>
        <w:tc>
          <w:tcPr>
            <w:tcW w:w="2040" w:type="dxa"/>
          </w:tcPr>
          <w:p w:rsidR="00F80DA2" w:rsidRDefault="00F80DA2" w:rsidP="00F225A3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</w:tcPr>
          <w:p w:rsidR="00F80DA2" w:rsidRDefault="00F80DA2" w:rsidP="00F225A3">
            <w:pPr>
              <w:jc w:val="center"/>
            </w:pPr>
            <w:r>
              <w:t>Сумма</w:t>
            </w:r>
          </w:p>
        </w:tc>
      </w:tr>
      <w:tr w:rsidR="00F80DA2" w:rsidTr="00F225A3">
        <w:trPr>
          <w:trHeight w:val="3260"/>
        </w:trPr>
        <w:tc>
          <w:tcPr>
            <w:tcW w:w="3652" w:type="dxa"/>
            <w:shd w:val="clear" w:color="auto" w:fill="auto"/>
          </w:tcPr>
          <w:p w:rsidR="00F80DA2" w:rsidRPr="00C07A84" w:rsidRDefault="00F80DA2" w:rsidP="00F225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труба ПЭ100 SD</w:t>
            </w:r>
            <w:r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</w:rPr>
              <w:t>13,6</w:t>
            </w:r>
            <w:r w:rsidRPr="00EC2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RC</w:t>
            </w:r>
            <w:r>
              <w:rPr>
                <w:rFonts w:ascii="Arial" w:hAnsi="Arial" w:cs="Arial"/>
              </w:rPr>
              <w:t xml:space="preserve"> 160мм </w:t>
            </w:r>
            <w:r w:rsidRPr="00C07A84">
              <w:t>питьевая по ГОСТ 18599-2001</w:t>
            </w:r>
            <w:r>
              <w:t xml:space="preserve"> (отрезками по 12 метров)</w:t>
            </w:r>
          </w:p>
          <w:p w:rsidR="00F80DA2" w:rsidRDefault="00F80DA2" w:rsidP="00F225A3">
            <w:pPr>
              <w:jc w:val="both"/>
              <w:rPr>
                <w:rFonts w:ascii="Arial" w:hAnsi="Arial" w:cs="Arial"/>
              </w:rPr>
            </w:pPr>
          </w:p>
          <w:p w:rsidR="00F80DA2" w:rsidRDefault="00F80DA2" w:rsidP="00F225A3">
            <w:pPr>
              <w:jc w:val="both"/>
              <w:rPr>
                <w:rFonts w:ascii="Arial" w:hAnsi="Arial" w:cs="Arial"/>
              </w:rPr>
            </w:pPr>
          </w:p>
          <w:p w:rsidR="00F80DA2" w:rsidRPr="00E237E4" w:rsidRDefault="00F80DA2" w:rsidP="00F225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Заглушка ПЭ100 </w:t>
            </w:r>
            <w:r>
              <w:rPr>
                <w:rFonts w:ascii="Arial" w:hAnsi="Arial" w:cs="Arial"/>
                <w:lang w:val="en-US"/>
              </w:rPr>
              <w:t>SDR</w:t>
            </w:r>
            <w:r w:rsidRPr="00B24F2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160мм литая</w:t>
            </w:r>
          </w:p>
        </w:tc>
        <w:tc>
          <w:tcPr>
            <w:tcW w:w="992" w:type="dxa"/>
          </w:tcPr>
          <w:p w:rsidR="00F80DA2" w:rsidRDefault="00F80DA2" w:rsidP="00F225A3">
            <w:pPr>
              <w:jc w:val="center"/>
            </w:pPr>
            <w:r>
              <w:t>метр</w:t>
            </w:r>
          </w:p>
          <w:p w:rsidR="00F80DA2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Pr="00461CAA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Pr="00B24F2B" w:rsidRDefault="00F80DA2" w:rsidP="00F225A3">
            <w:pPr>
              <w:jc w:val="center"/>
            </w:pPr>
            <w:r>
              <w:t>Штук</w:t>
            </w:r>
          </w:p>
          <w:p w:rsidR="00F80DA2" w:rsidRDefault="00F80DA2" w:rsidP="00F225A3">
            <w:pPr>
              <w:jc w:val="center"/>
            </w:pPr>
          </w:p>
          <w:p w:rsidR="00F80DA2" w:rsidRDefault="00F80DA2" w:rsidP="00F225A3">
            <w:r w:rsidRPr="00CA0425">
              <w:t xml:space="preserve"> </w:t>
            </w:r>
          </w:p>
          <w:p w:rsidR="00F80DA2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Pr="00461CAA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Default="00F80DA2" w:rsidP="00F225A3"/>
          <w:p w:rsidR="00F80DA2" w:rsidRPr="00CC5F24" w:rsidRDefault="00F80DA2" w:rsidP="00F225A3"/>
          <w:p w:rsidR="00F80DA2" w:rsidRDefault="00F80DA2" w:rsidP="00F225A3">
            <w:r>
              <w:t xml:space="preserve">  </w:t>
            </w:r>
          </w:p>
          <w:p w:rsidR="00F80DA2" w:rsidRDefault="00F80DA2" w:rsidP="00F225A3"/>
          <w:p w:rsidR="00F80DA2" w:rsidRDefault="00F80DA2" w:rsidP="00F225A3"/>
          <w:p w:rsidR="00F80DA2" w:rsidRDefault="00F80DA2" w:rsidP="00F225A3"/>
          <w:p w:rsidR="00F80DA2" w:rsidRDefault="00F80DA2" w:rsidP="00F225A3"/>
          <w:p w:rsidR="00F80DA2" w:rsidRDefault="00F80DA2" w:rsidP="00F225A3"/>
        </w:tc>
        <w:tc>
          <w:tcPr>
            <w:tcW w:w="984" w:type="dxa"/>
          </w:tcPr>
          <w:p w:rsidR="00F80DA2" w:rsidRPr="00025582" w:rsidRDefault="00F80DA2" w:rsidP="00F225A3">
            <w:pPr>
              <w:jc w:val="center"/>
            </w:pPr>
            <w:r>
              <w:t>372</w:t>
            </w:r>
          </w:p>
          <w:p w:rsidR="00F80DA2" w:rsidRPr="00004ECD" w:rsidRDefault="00F80DA2" w:rsidP="00F225A3">
            <w:pPr>
              <w:jc w:val="center"/>
            </w:pPr>
          </w:p>
          <w:p w:rsidR="00F80DA2" w:rsidRPr="00004ECD" w:rsidRDefault="00F80DA2" w:rsidP="00F225A3">
            <w:pPr>
              <w:jc w:val="center"/>
            </w:pPr>
          </w:p>
          <w:p w:rsidR="00F80DA2" w:rsidRPr="00461CAA" w:rsidRDefault="00F80DA2" w:rsidP="00F225A3">
            <w:pPr>
              <w:jc w:val="center"/>
            </w:pPr>
          </w:p>
          <w:p w:rsidR="00F80DA2" w:rsidRPr="00C52F58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  <w:r>
              <w:t>62</w:t>
            </w:r>
          </w:p>
          <w:p w:rsidR="00F80DA2" w:rsidRDefault="00F80DA2" w:rsidP="00F225A3">
            <w:pPr>
              <w:jc w:val="center"/>
              <w:rPr>
                <w:color w:val="FF0000"/>
              </w:rPr>
            </w:pPr>
          </w:p>
          <w:p w:rsidR="00F80DA2" w:rsidRPr="008764C4" w:rsidRDefault="00F80DA2" w:rsidP="00F225A3">
            <w:pPr>
              <w:jc w:val="center"/>
            </w:pPr>
          </w:p>
          <w:p w:rsidR="00F80DA2" w:rsidRPr="008764C4" w:rsidRDefault="00F80DA2" w:rsidP="00F225A3">
            <w:pPr>
              <w:jc w:val="center"/>
              <w:rPr>
                <w:lang w:val="en-US"/>
              </w:rPr>
            </w:pPr>
          </w:p>
          <w:p w:rsidR="00F80DA2" w:rsidRPr="008764C4" w:rsidRDefault="00F80DA2" w:rsidP="00F225A3">
            <w:pPr>
              <w:jc w:val="center"/>
              <w:rPr>
                <w:lang w:val="en-US"/>
              </w:rPr>
            </w:pPr>
          </w:p>
          <w:p w:rsidR="00F80DA2" w:rsidRPr="008764C4" w:rsidRDefault="00F80DA2" w:rsidP="00F225A3">
            <w:pPr>
              <w:jc w:val="center"/>
            </w:pPr>
          </w:p>
          <w:p w:rsidR="00F80DA2" w:rsidRDefault="00F80DA2" w:rsidP="00F225A3">
            <w:pPr>
              <w:jc w:val="center"/>
            </w:pPr>
          </w:p>
          <w:p w:rsidR="00F80DA2" w:rsidRDefault="00F80DA2" w:rsidP="00F225A3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F80DA2" w:rsidRPr="00AD25AC" w:rsidRDefault="00F80DA2" w:rsidP="00F225A3">
            <w:pPr>
              <w:jc w:val="both"/>
            </w:pPr>
            <w:r>
              <w:t xml:space="preserve">    </w:t>
            </w:r>
          </w:p>
        </w:tc>
        <w:tc>
          <w:tcPr>
            <w:tcW w:w="2040" w:type="dxa"/>
          </w:tcPr>
          <w:p w:rsidR="00F80DA2" w:rsidRDefault="00F80DA2" w:rsidP="00F225A3">
            <w:pPr>
              <w:jc w:val="center"/>
            </w:pPr>
          </w:p>
        </w:tc>
        <w:tc>
          <w:tcPr>
            <w:tcW w:w="2187" w:type="dxa"/>
          </w:tcPr>
          <w:p w:rsidR="00F80DA2" w:rsidRDefault="00F80DA2" w:rsidP="00F225A3">
            <w:pPr>
              <w:jc w:val="center"/>
            </w:pPr>
          </w:p>
        </w:tc>
      </w:tr>
      <w:tr w:rsidR="00F80DA2" w:rsidTr="00F225A3">
        <w:trPr>
          <w:cantSplit/>
        </w:trPr>
        <w:tc>
          <w:tcPr>
            <w:tcW w:w="7668" w:type="dxa"/>
            <w:gridSpan w:val="4"/>
          </w:tcPr>
          <w:p w:rsidR="00F80DA2" w:rsidRDefault="00F80DA2" w:rsidP="00F225A3">
            <w:pPr>
              <w:jc w:val="center"/>
            </w:pPr>
            <w:r>
              <w:t>Итого</w:t>
            </w:r>
          </w:p>
        </w:tc>
        <w:tc>
          <w:tcPr>
            <w:tcW w:w="2187" w:type="dxa"/>
          </w:tcPr>
          <w:p w:rsidR="00F80DA2" w:rsidRDefault="00F80DA2" w:rsidP="00F225A3">
            <w:pPr>
              <w:jc w:val="center"/>
            </w:pPr>
          </w:p>
        </w:tc>
      </w:tr>
      <w:tr w:rsidR="00F80DA2" w:rsidTr="00F225A3">
        <w:trPr>
          <w:cantSplit/>
        </w:trPr>
        <w:tc>
          <w:tcPr>
            <w:tcW w:w="7668" w:type="dxa"/>
            <w:gridSpan w:val="4"/>
          </w:tcPr>
          <w:p w:rsidR="00F80DA2" w:rsidRDefault="00F80DA2" w:rsidP="00F225A3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</w:tcPr>
          <w:p w:rsidR="00F80DA2" w:rsidRDefault="00F80DA2" w:rsidP="00F225A3">
            <w:pPr>
              <w:jc w:val="center"/>
            </w:pPr>
          </w:p>
        </w:tc>
      </w:tr>
      <w:tr w:rsidR="00F80DA2" w:rsidTr="00F225A3">
        <w:trPr>
          <w:cantSplit/>
        </w:trPr>
        <w:tc>
          <w:tcPr>
            <w:tcW w:w="7668" w:type="dxa"/>
            <w:gridSpan w:val="4"/>
          </w:tcPr>
          <w:p w:rsidR="00F80DA2" w:rsidRDefault="00F80DA2" w:rsidP="00F225A3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</w:tcPr>
          <w:p w:rsidR="00F80DA2" w:rsidRDefault="00F80DA2" w:rsidP="00F225A3">
            <w:pPr>
              <w:jc w:val="center"/>
            </w:pPr>
          </w:p>
        </w:tc>
      </w:tr>
    </w:tbl>
    <w:p w:rsidR="00F80DA2" w:rsidRPr="00DD32A5" w:rsidRDefault="00F80DA2" w:rsidP="00F80DA2">
      <w:pPr>
        <w:jc w:val="both"/>
      </w:pPr>
    </w:p>
    <w:p w:rsidR="00F80DA2" w:rsidRDefault="00F80DA2" w:rsidP="00F80DA2">
      <w:pPr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F80DA2" w:rsidTr="00F225A3">
        <w:trPr>
          <w:trHeight w:val="2591"/>
        </w:trPr>
        <w:tc>
          <w:tcPr>
            <w:tcW w:w="5006" w:type="dxa"/>
          </w:tcPr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Поставщик</w:t>
            </w:r>
            <w:r>
              <w:rPr>
                <w:lang w:eastAsia="en-US"/>
              </w:rPr>
              <w:t>: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 ФИО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«____»__________2025 год. 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м.п.</w:t>
            </w:r>
          </w:p>
        </w:tc>
        <w:tc>
          <w:tcPr>
            <w:tcW w:w="5006" w:type="dxa"/>
          </w:tcPr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Покупатель: 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 В.С. Васильев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«____»__________2025 год. </w:t>
            </w:r>
          </w:p>
          <w:p w:rsidR="00F80DA2" w:rsidRDefault="00F80DA2" w:rsidP="00F225A3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м.п.</w:t>
            </w:r>
          </w:p>
        </w:tc>
      </w:tr>
    </w:tbl>
    <w:p w:rsidR="00405065" w:rsidRDefault="00405065" w:rsidP="00C16B69">
      <w:pPr>
        <w:jc w:val="right"/>
      </w:pPr>
    </w:p>
    <w:p w:rsidR="00405065" w:rsidRDefault="00405065" w:rsidP="00C16B69">
      <w:pPr>
        <w:jc w:val="right"/>
      </w:pPr>
    </w:p>
    <w:p w:rsidR="005656EE" w:rsidRDefault="00AB301E" w:rsidP="00AB301E">
      <w:pPr>
        <w:widowControl w:val="0"/>
        <w:tabs>
          <w:tab w:val="left" w:pos="1030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:rsidR="005656EE" w:rsidRDefault="00AB301E" w:rsidP="00AB301E">
      <w:pPr>
        <w:widowControl w:val="0"/>
        <w:tabs>
          <w:tab w:val="left" w:pos="1030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</w:p>
    <w:p w:rsidR="005656EE" w:rsidRDefault="005656EE" w:rsidP="00AB301E">
      <w:pPr>
        <w:widowControl w:val="0"/>
        <w:tabs>
          <w:tab w:val="left" w:pos="10306"/>
        </w:tabs>
        <w:jc w:val="both"/>
        <w:rPr>
          <w:color w:val="000000"/>
          <w:sz w:val="24"/>
          <w:szCs w:val="24"/>
        </w:rPr>
      </w:pPr>
    </w:p>
    <w:sectPr w:rsidR="005656EE" w:rsidSect="00405065">
      <w:headerReference w:type="default" r:id="rId9"/>
      <w:pgSz w:w="11906" w:h="16838"/>
      <w:pgMar w:top="851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E2" w:rsidRDefault="00574DE2">
      <w:r>
        <w:separator/>
      </w:r>
    </w:p>
  </w:endnote>
  <w:endnote w:type="continuationSeparator" w:id="0">
    <w:p w:rsidR="00574DE2" w:rsidRDefault="0057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E2" w:rsidRDefault="00574DE2">
      <w:r>
        <w:separator/>
      </w:r>
    </w:p>
  </w:footnote>
  <w:footnote w:type="continuationSeparator" w:id="0">
    <w:p w:rsidR="00574DE2" w:rsidRDefault="0057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E2" w:rsidRPr="00280F62" w:rsidRDefault="00574DE2" w:rsidP="00C16B69">
    <w:pPr>
      <w:pStyle w:val="ab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3F2584">
      <w:rPr>
        <w:rFonts w:ascii="Times New Roman" w:hAnsi="Times New Roman"/>
        <w:noProof/>
        <w:sz w:val="20"/>
        <w:szCs w:val="20"/>
      </w:rPr>
      <w:t>2</w:t>
    </w:r>
    <w:r w:rsidRPr="00280F62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C"/>
    <w:rsid w:val="000118CD"/>
    <w:rsid w:val="00030196"/>
    <w:rsid w:val="00062078"/>
    <w:rsid w:val="00066F30"/>
    <w:rsid w:val="0007655A"/>
    <w:rsid w:val="00083A87"/>
    <w:rsid w:val="00087297"/>
    <w:rsid w:val="00094665"/>
    <w:rsid w:val="000C30D5"/>
    <w:rsid w:val="000D5D09"/>
    <w:rsid w:val="000F094A"/>
    <w:rsid w:val="000F0E86"/>
    <w:rsid w:val="000F229C"/>
    <w:rsid w:val="001026BC"/>
    <w:rsid w:val="0014735B"/>
    <w:rsid w:val="001648AE"/>
    <w:rsid w:val="00172185"/>
    <w:rsid w:val="00185085"/>
    <w:rsid w:val="00193F09"/>
    <w:rsid w:val="001B22FB"/>
    <w:rsid w:val="001B760E"/>
    <w:rsid w:val="001C2362"/>
    <w:rsid w:val="002037E8"/>
    <w:rsid w:val="0020478C"/>
    <w:rsid w:val="00214CBD"/>
    <w:rsid w:val="0023023F"/>
    <w:rsid w:val="002601B7"/>
    <w:rsid w:val="0026796F"/>
    <w:rsid w:val="00267EF4"/>
    <w:rsid w:val="0027185B"/>
    <w:rsid w:val="00283CDC"/>
    <w:rsid w:val="00295587"/>
    <w:rsid w:val="002A4FB0"/>
    <w:rsid w:val="002B0966"/>
    <w:rsid w:val="002B778A"/>
    <w:rsid w:val="002B78CC"/>
    <w:rsid w:val="002D3480"/>
    <w:rsid w:val="002E4048"/>
    <w:rsid w:val="00301DEE"/>
    <w:rsid w:val="003108A1"/>
    <w:rsid w:val="0031413F"/>
    <w:rsid w:val="003147F7"/>
    <w:rsid w:val="00335455"/>
    <w:rsid w:val="003466FA"/>
    <w:rsid w:val="0036408D"/>
    <w:rsid w:val="00366EB0"/>
    <w:rsid w:val="0036743E"/>
    <w:rsid w:val="003A65B1"/>
    <w:rsid w:val="003B28CE"/>
    <w:rsid w:val="003B3219"/>
    <w:rsid w:val="003B547A"/>
    <w:rsid w:val="003B55C6"/>
    <w:rsid w:val="003D4D5A"/>
    <w:rsid w:val="003D6262"/>
    <w:rsid w:val="003E2FE3"/>
    <w:rsid w:val="003E618C"/>
    <w:rsid w:val="003F2584"/>
    <w:rsid w:val="00403D09"/>
    <w:rsid w:val="00405065"/>
    <w:rsid w:val="00417F4E"/>
    <w:rsid w:val="00426D3E"/>
    <w:rsid w:val="00451CC9"/>
    <w:rsid w:val="004672D7"/>
    <w:rsid w:val="004863D0"/>
    <w:rsid w:val="004938DF"/>
    <w:rsid w:val="00497214"/>
    <w:rsid w:val="004B5AA5"/>
    <w:rsid w:val="004E6537"/>
    <w:rsid w:val="0050413E"/>
    <w:rsid w:val="00511287"/>
    <w:rsid w:val="00513CA3"/>
    <w:rsid w:val="00523325"/>
    <w:rsid w:val="00525401"/>
    <w:rsid w:val="0054025D"/>
    <w:rsid w:val="0054750B"/>
    <w:rsid w:val="005656EE"/>
    <w:rsid w:val="0057329A"/>
    <w:rsid w:val="00574DE2"/>
    <w:rsid w:val="00577888"/>
    <w:rsid w:val="0059131C"/>
    <w:rsid w:val="00593BD3"/>
    <w:rsid w:val="005C640F"/>
    <w:rsid w:val="005D66AE"/>
    <w:rsid w:val="005F3B6F"/>
    <w:rsid w:val="005F5FA8"/>
    <w:rsid w:val="00601C94"/>
    <w:rsid w:val="00610184"/>
    <w:rsid w:val="0062528F"/>
    <w:rsid w:val="00647E55"/>
    <w:rsid w:val="0065151E"/>
    <w:rsid w:val="0065703C"/>
    <w:rsid w:val="00690B20"/>
    <w:rsid w:val="006B5778"/>
    <w:rsid w:val="006D0ACA"/>
    <w:rsid w:val="006D2B0C"/>
    <w:rsid w:val="006E1E99"/>
    <w:rsid w:val="00700468"/>
    <w:rsid w:val="00707FB4"/>
    <w:rsid w:val="00712443"/>
    <w:rsid w:val="00737D27"/>
    <w:rsid w:val="007545F7"/>
    <w:rsid w:val="00763AC3"/>
    <w:rsid w:val="00780E43"/>
    <w:rsid w:val="007C464E"/>
    <w:rsid w:val="007C4F51"/>
    <w:rsid w:val="007E30C2"/>
    <w:rsid w:val="007F1609"/>
    <w:rsid w:val="008013A1"/>
    <w:rsid w:val="00806A4D"/>
    <w:rsid w:val="00823274"/>
    <w:rsid w:val="00824F7C"/>
    <w:rsid w:val="00825957"/>
    <w:rsid w:val="008456F6"/>
    <w:rsid w:val="00857668"/>
    <w:rsid w:val="00873628"/>
    <w:rsid w:val="008766BB"/>
    <w:rsid w:val="008A6AFF"/>
    <w:rsid w:val="008F1CB2"/>
    <w:rsid w:val="008F2FDD"/>
    <w:rsid w:val="00912673"/>
    <w:rsid w:val="0096733A"/>
    <w:rsid w:val="00990995"/>
    <w:rsid w:val="009B25F4"/>
    <w:rsid w:val="009D53B9"/>
    <w:rsid w:val="00A0473B"/>
    <w:rsid w:val="00A212B4"/>
    <w:rsid w:val="00A36734"/>
    <w:rsid w:val="00A52E47"/>
    <w:rsid w:val="00A657A2"/>
    <w:rsid w:val="00A82AD4"/>
    <w:rsid w:val="00AB301E"/>
    <w:rsid w:val="00AB39F0"/>
    <w:rsid w:val="00AB7B3C"/>
    <w:rsid w:val="00AC16F6"/>
    <w:rsid w:val="00AE19EC"/>
    <w:rsid w:val="00AF3F6A"/>
    <w:rsid w:val="00B02133"/>
    <w:rsid w:val="00B1465D"/>
    <w:rsid w:val="00B20624"/>
    <w:rsid w:val="00B279CA"/>
    <w:rsid w:val="00B52F9D"/>
    <w:rsid w:val="00B53B98"/>
    <w:rsid w:val="00B56A81"/>
    <w:rsid w:val="00B622C5"/>
    <w:rsid w:val="00B65993"/>
    <w:rsid w:val="00B72FCA"/>
    <w:rsid w:val="00B731D6"/>
    <w:rsid w:val="00B73EE6"/>
    <w:rsid w:val="00B7618F"/>
    <w:rsid w:val="00B772DC"/>
    <w:rsid w:val="00B90B19"/>
    <w:rsid w:val="00B93E16"/>
    <w:rsid w:val="00BA06F4"/>
    <w:rsid w:val="00BA6249"/>
    <w:rsid w:val="00BB1C91"/>
    <w:rsid w:val="00BB5432"/>
    <w:rsid w:val="00BB6CCD"/>
    <w:rsid w:val="00BC44C1"/>
    <w:rsid w:val="00C16B69"/>
    <w:rsid w:val="00C222A0"/>
    <w:rsid w:val="00C363DA"/>
    <w:rsid w:val="00C36BA2"/>
    <w:rsid w:val="00C857CD"/>
    <w:rsid w:val="00C85E1B"/>
    <w:rsid w:val="00C92436"/>
    <w:rsid w:val="00CA1F8E"/>
    <w:rsid w:val="00CA48FA"/>
    <w:rsid w:val="00CC405B"/>
    <w:rsid w:val="00CD1CC1"/>
    <w:rsid w:val="00CD5C5E"/>
    <w:rsid w:val="00CE6DEA"/>
    <w:rsid w:val="00D02212"/>
    <w:rsid w:val="00D07280"/>
    <w:rsid w:val="00D121E0"/>
    <w:rsid w:val="00D123B8"/>
    <w:rsid w:val="00D22E31"/>
    <w:rsid w:val="00D52002"/>
    <w:rsid w:val="00D52AA3"/>
    <w:rsid w:val="00D55174"/>
    <w:rsid w:val="00D64FEC"/>
    <w:rsid w:val="00D730A4"/>
    <w:rsid w:val="00D82659"/>
    <w:rsid w:val="00DA310E"/>
    <w:rsid w:val="00DA6BDC"/>
    <w:rsid w:val="00DC5517"/>
    <w:rsid w:val="00DE04AA"/>
    <w:rsid w:val="00DE72CC"/>
    <w:rsid w:val="00DF6716"/>
    <w:rsid w:val="00E00F14"/>
    <w:rsid w:val="00E11A7B"/>
    <w:rsid w:val="00E14733"/>
    <w:rsid w:val="00E22D74"/>
    <w:rsid w:val="00E45EDA"/>
    <w:rsid w:val="00E64FEF"/>
    <w:rsid w:val="00E8012D"/>
    <w:rsid w:val="00EA0627"/>
    <w:rsid w:val="00EB5A71"/>
    <w:rsid w:val="00EC30FD"/>
    <w:rsid w:val="00ED281D"/>
    <w:rsid w:val="00F13C65"/>
    <w:rsid w:val="00F13DDE"/>
    <w:rsid w:val="00F23210"/>
    <w:rsid w:val="00F46C39"/>
    <w:rsid w:val="00F53F83"/>
    <w:rsid w:val="00F75E69"/>
    <w:rsid w:val="00F80DA2"/>
    <w:rsid w:val="00F94AE0"/>
    <w:rsid w:val="00F97D26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DB65"/>
  <w15:docId w15:val="{E5695C81-C557-43D6-82D6-8C25F64D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98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C16B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16B69"/>
    <w:rPr>
      <w:rFonts w:ascii="Times New Roman" w:eastAsia="Times New Roman" w:hAnsi="Times New Roman" w:cs="Times New Roman"/>
      <w:bCs/>
      <w:szCs w:val="28"/>
      <w:lang w:eastAsia="ru-RU"/>
    </w:rPr>
  </w:style>
  <w:style w:type="table" w:styleId="af7">
    <w:name w:val="Table Grid"/>
    <w:basedOn w:val="a1"/>
    <w:uiPriority w:val="59"/>
    <w:rsid w:val="00EB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8EDE-2048-42A7-922E-E1CFCA87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2025-03-05T09:54:00Z</cp:lastPrinted>
  <dcterms:created xsi:type="dcterms:W3CDTF">2025-03-04T11:37:00Z</dcterms:created>
  <dcterms:modified xsi:type="dcterms:W3CDTF">2025-03-05T13:14:00Z</dcterms:modified>
</cp:coreProperties>
</file>