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994" w:rsidRDefault="00C73994" w:rsidP="00C73994">
      <w:pPr>
        <w:spacing w:after="0"/>
        <w:ind w:left="360"/>
        <w:jc w:val="right"/>
        <w:rPr>
          <w:rFonts w:ascii="Times New Roman" w:hAnsi="Times New Roman"/>
          <w:sz w:val="20"/>
          <w:szCs w:val="20"/>
        </w:rPr>
      </w:pPr>
      <w:r w:rsidRPr="00ED4C53">
        <w:rPr>
          <w:rFonts w:ascii="Times New Roman" w:hAnsi="Times New Roman"/>
          <w:sz w:val="20"/>
          <w:szCs w:val="20"/>
        </w:rPr>
        <w:t xml:space="preserve">Приложение № </w:t>
      </w:r>
      <w:r w:rsidR="001A53B7">
        <w:rPr>
          <w:rFonts w:ascii="Times New Roman" w:hAnsi="Times New Roman"/>
          <w:sz w:val="20"/>
          <w:szCs w:val="20"/>
        </w:rPr>
        <w:t>3</w:t>
      </w:r>
      <w:r w:rsidRPr="00ED4C53">
        <w:rPr>
          <w:rFonts w:ascii="Times New Roman" w:hAnsi="Times New Roman"/>
          <w:sz w:val="20"/>
          <w:szCs w:val="20"/>
        </w:rPr>
        <w:t xml:space="preserve"> к извещению </w:t>
      </w:r>
    </w:p>
    <w:p w:rsidR="00C73994" w:rsidRPr="00ED4C53" w:rsidRDefault="00C73994" w:rsidP="00C73994">
      <w:pPr>
        <w:spacing w:after="0"/>
        <w:ind w:left="360"/>
        <w:jc w:val="right"/>
        <w:rPr>
          <w:rFonts w:ascii="Times New Roman" w:hAnsi="Times New Roman"/>
          <w:sz w:val="20"/>
          <w:szCs w:val="20"/>
        </w:rPr>
      </w:pPr>
      <w:r w:rsidRPr="00ED4C53">
        <w:rPr>
          <w:rFonts w:ascii="Times New Roman" w:hAnsi="Times New Roman"/>
          <w:sz w:val="20"/>
          <w:szCs w:val="20"/>
        </w:rPr>
        <w:t>№</w:t>
      </w:r>
      <w:r>
        <w:rPr>
          <w:rFonts w:ascii="Times New Roman" w:hAnsi="Times New Roman"/>
          <w:sz w:val="20"/>
          <w:szCs w:val="20"/>
        </w:rPr>
        <w:t xml:space="preserve"> ________________</w:t>
      </w:r>
      <w:r w:rsidRPr="00ED4C53">
        <w:rPr>
          <w:rFonts w:ascii="Times New Roman" w:hAnsi="Times New Roman"/>
          <w:sz w:val="20"/>
          <w:szCs w:val="20"/>
        </w:rPr>
        <w:t xml:space="preserve"> </w:t>
      </w:r>
    </w:p>
    <w:p w:rsidR="00C73994" w:rsidRPr="00ED4C53" w:rsidRDefault="00C73994" w:rsidP="00C73994">
      <w:pPr>
        <w:spacing w:after="0"/>
        <w:ind w:left="360"/>
        <w:jc w:val="right"/>
        <w:rPr>
          <w:rFonts w:ascii="Times New Roman" w:hAnsi="Times New Roman"/>
          <w:sz w:val="20"/>
          <w:szCs w:val="20"/>
        </w:rPr>
      </w:pPr>
      <w:r w:rsidRPr="00ED4C53">
        <w:rPr>
          <w:rFonts w:ascii="Times New Roman" w:hAnsi="Times New Roman"/>
          <w:sz w:val="20"/>
          <w:szCs w:val="20"/>
        </w:rPr>
        <w:t>от «____» ___________</w:t>
      </w:r>
      <w:r w:rsidR="0023102D">
        <w:rPr>
          <w:rFonts w:ascii="Times New Roman" w:hAnsi="Times New Roman"/>
          <w:sz w:val="20"/>
          <w:szCs w:val="20"/>
        </w:rPr>
        <w:t>___202</w:t>
      </w:r>
      <w:r w:rsidR="00401359">
        <w:rPr>
          <w:rFonts w:ascii="Times New Roman" w:hAnsi="Times New Roman"/>
          <w:sz w:val="20"/>
          <w:szCs w:val="20"/>
        </w:rPr>
        <w:t>3</w:t>
      </w:r>
      <w:r w:rsidRPr="00ED4C53">
        <w:rPr>
          <w:rFonts w:ascii="Times New Roman" w:hAnsi="Times New Roman"/>
          <w:sz w:val="20"/>
          <w:szCs w:val="20"/>
        </w:rPr>
        <w:t xml:space="preserve"> г.</w:t>
      </w:r>
    </w:p>
    <w:p w:rsidR="00B07547" w:rsidRPr="00ED4C53" w:rsidRDefault="00EE18D2" w:rsidP="00B07547">
      <w:pPr>
        <w:spacing w:after="0"/>
        <w:ind w:left="360"/>
        <w:jc w:val="right"/>
        <w:rPr>
          <w:rFonts w:ascii="Times New Roman" w:hAnsi="Times New Roman"/>
          <w:sz w:val="20"/>
          <w:szCs w:val="20"/>
        </w:rPr>
      </w:pPr>
      <w:r>
        <w:rPr>
          <w:rFonts w:ascii="Times New Roman" w:hAnsi="Times New Roman"/>
          <w:sz w:val="20"/>
          <w:szCs w:val="20"/>
        </w:rPr>
        <w:t xml:space="preserve"> </w:t>
      </w:r>
    </w:p>
    <w:p w:rsidR="00DC37A3" w:rsidRDefault="00DC37A3"/>
    <w:p w:rsidR="00B07547" w:rsidRPr="008465F6" w:rsidRDefault="00B07547" w:rsidP="00B07547">
      <w:pPr>
        <w:spacing w:after="0"/>
        <w:ind w:left="284" w:firstLine="567"/>
        <w:jc w:val="center"/>
        <w:rPr>
          <w:rFonts w:ascii="Times New Roman" w:hAnsi="Times New Roman"/>
          <w:b/>
          <w:sz w:val="24"/>
          <w:szCs w:val="24"/>
        </w:rPr>
      </w:pPr>
      <w:r w:rsidRPr="008465F6">
        <w:rPr>
          <w:rFonts w:ascii="Times New Roman" w:hAnsi="Times New Roman"/>
          <w:b/>
          <w:sz w:val="24"/>
          <w:szCs w:val="24"/>
        </w:rPr>
        <w:t>Порядок оценки заявок.</w:t>
      </w:r>
    </w:p>
    <w:p w:rsidR="00B07547" w:rsidRDefault="00B07547" w:rsidP="00376709">
      <w:pPr>
        <w:spacing w:line="240" w:lineRule="auto"/>
        <w:ind w:firstLine="567"/>
        <w:contextualSpacing/>
        <w:jc w:val="both"/>
        <w:rPr>
          <w:rFonts w:ascii="Times New Roman" w:hAnsi="Times New Roman"/>
          <w:sz w:val="24"/>
          <w:szCs w:val="24"/>
        </w:rPr>
      </w:pPr>
      <w:r>
        <w:rPr>
          <w:rFonts w:ascii="Times New Roman" w:hAnsi="Times New Roman"/>
          <w:sz w:val="24"/>
          <w:szCs w:val="24"/>
        </w:rPr>
        <w:t xml:space="preserve">Для оценки заявок </w:t>
      </w:r>
      <w:r w:rsidRPr="008465F6">
        <w:rPr>
          <w:rFonts w:ascii="Times New Roman" w:hAnsi="Times New Roman"/>
          <w:sz w:val="24"/>
          <w:szCs w:val="24"/>
        </w:rPr>
        <w:t xml:space="preserve">предложений участников </w:t>
      </w:r>
      <w:r w:rsidR="00D5522C">
        <w:rPr>
          <w:rFonts w:ascii="Times New Roman" w:hAnsi="Times New Roman"/>
          <w:sz w:val="24"/>
          <w:szCs w:val="24"/>
        </w:rPr>
        <w:t>запроса предложений</w:t>
      </w:r>
      <w:r w:rsidRPr="008465F6">
        <w:rPr>
          <w:rFonts w:ascii="Times New Roman" w:hAnsi="Times New Roman"/>
          <w:sz w:val="24"/>
          <w:szCs w:val="24"/>
        </w:rPr>
        <w:t xml:space="preserve"> установлены следующие критерии оценки с величинами их значимости</w:t>
      </w:r>
      <w:r w:rsidR="00376709" w:rsidRPr="00376709">
        <w:rPr>
          <w:rFonts w:ascii="Times New Roman" w:hAnsi="Times New Roman"/>
          <w:sz w:val="24"/>
          <w:szCs w:val="24"/>
        </w:rPr>
        <w:t>:</w:t>
      </w:r>
      <w:r w:rsidRPr="008465F6">
        <w:rPr>
          <w:rFonts w:ascii="Times New Roman" w:hAnsi="Times New Roman"/>
          <w:sz w:val="24"/>
          <w:szCs w:val="24"/>
        </w:rPr>
        <w:t xml:space="preserve"> </w:t>
      </w:r>
    </w:p>
    <w:p w:rsidR="000D2038" w:rsidRDefault="000D2038" w:rsidP="00376709">
      <w:pPr>
        <w:spacing w:line="240" w:lineRule="auto"/>
        <w:ind w:firstLine="567"/>
        <w:contextualSpacing/>
        <w:jc w:val="both"/>
        <w:rPr>
          <w:rFonts w:ascii="Times New Roman" w:hAnsi="Times New Roman"/>
          <w:sz w:val="24"/>
          <w:szCs w:val="24"/>
        </w:rPr>
      </w:pPr>
    </w:p>
    <w:p w:rsidR="000D2038" w:rsidRDefault="000D2038" w:rsidP="00376709">
      <w:pPr>
        <w:spacing w:line="240" w:lineRule="auto"/>
        <w:ind w:firstLine="567"/>
        <w:contextualSpacing/>
        <w:jc w:val="both"/>
        <w:rPr>
          <w:rFonts w:ascii="Times New Roman" w:hAnsi="Times New Roman"/>
          <w:sz w:val="24"/>
          <w:szCs w:val="24"/>
        </w:rPr>
      </w:pPr>
    </w:p>
    <w:tbl>
      <w:tblPr>
        <w:tblW w:w="9923" w:type="dxa"/>
        <w:jc w:val="center"/>
        <w:tblLook w:val="0000" w:firstRow="0" w:lastRow="0" w:firstColumn="0" w:lastColumn="0" w:noHBand="0" w:noVBand="0"/>
      </w:tblPr>
      <w:tblGrid>
        <w:gridCol w:w="814"/>
        <w:gridCol w:w="2129"/>
        <w:gridCol w:w="1701"/>
        <w:gridCol w:w="1134"/>
        <w:gridCol w:w="4145"/>
      </w:tblGrid>
      <w:tr w:rsidR="000D2038" w:rsidRPr="00D84695" w:rsidTr="009C6D6A">
        <w:trPr>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auto"/>
          </w:tcPr>
          <w:p w:rsidR="000D2038" w:rsidRPr="00D84695" w:rsidRDefault="000D2038" w:rsidP="009C6D6A">
            <w:pPr>
              <w:spacing w:after="0" w:line="240" w:lineRule="auto"/>
              <w:contextualSpacing/>
              <w:rPr>
                <w:rFonts w:ascii="Times New Roman" w:hAnsi="Times New Roman"/>
                <w:b/>
                <w:bCs/>
                <w:sz w:val="20"/>
                <w:szCs w:val="20"/>
              </w:rPr>
            </w:pPr>
            <w:proofErr w:type="spellStart"/>
            <w:r w:rsidRPr="00D84695">
              <w:rPr>
                <w:rFonts w:ascii="Times New Roman" w:hAnsi="Times New Roman"/>
                <w:b/>
                <w:bCs/>
                <w:sz w:val="20"/>
                <w:szCs w:val="20"/>
              </w:rPr>
              <w:t>Нестоимостной</w:t>
            </w:r>
            <w:proofErr w:type="spellEnd"/>
            <w:r w:rsidRPr="00D84695">
              <w:rPr>
                <w:rFonts w:ascii="Times New Roman" w:hAnsi="Times New Roman"/>
                <w:b/>
                <w:bCs/>
                <w:sz w:val="20"/>
                <w:szCs w:val="20"/>
              </w:rPr>
              <w:t xml:space="preserve"> критерий</w:t>
            </w:r>
          </w:p>
        </w:tc>
      </w:tr>
      <w:tr w:rsidR="000D2038" w:rsidRPr="00D84695" w:rsidTr="009C6D6A">
        <w:trPr>
          <w:jc w:val="center"/>
        </w:trPr>
        <w:tc>
          <w:tcPr>
            <w:tcW w:w="814" w:type="dxa"/>
            <w:tcBorders>
              <w:top w:val="single" w:sz="4" w:space="0" w:color="auto"/>
              <w:left w:val="single" w:sz="4" w:space="0" w:color="auto"/>
              <w:bottom w:val="single" w:sz="4" w:space="0" w:color="auto"/>
              <w:right w:val="single" w:sz="4" w:space="0" w:color="auto"/>
            </w:tcBorders>
            <w:shd w:val="clear" w:color="auto" w:fill="auto"/>
          </w:tcPr>
          <w:p w:rsidR="000D2038" w:rsidRPr="00D84695" w:rsidRDefault="000D2038" w:rsidP="009C6D6A">
            <w:pPr>
              <w:spacing w:after="0" w:line="240" w:lineRule="auto"/>
              <w:contextualSpacing/>
              <w:rPr>
                <w:rFonts w:ascii="Times New Roman" w:hAnsi="Times New Roman"/>
                <w:sz w:val="20"/>
                <w:szCs w:val="20"/>
              </w:rPr>
            </w:pPr>
            <w:r w:rsidRPr="00D84695">
              <w:rPr>
                <w:rFonts w:ascii="Times New Roman" w:hAnsi="Times New Roman"/>
                <w:sz w:val="20"/>
                <w:szCs w:val="20"/>
              </w:rPr>
              <w:t>1</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0D2038" w:rsidRPr="00D84695" w:rsidRDefault="000D2038" w:rsidP="000D2038">
            <w:pPr>
              <w:spacing w:after="0" w:line="240" w:lineRule="auto"/>
              <w:contextualSpacing/>
              <w:rPr>
                <w:rFonts w:ascii="Times New Roman" w:hAnsi="Times New Roman"/>
                <w:sz w:val="20"/>
                <w:szCs w:val="20"/>
              </w:rPr>
            </w:pPr>
            <w:r w:rsidRPr="00D84695">
              <w:rPr>
                <w:rFonts w:ascii="Times New Roman" w:hAnsi="Times New Roman"/>
                <w:sz w:val="20"/>
                <w:szCs w:val="20"/>
              </w:rPr>
              <w:t xml:space="preserve">Квалификация участников закупки, в том числе </w:t>
            </w:r>
            <w:r>
              <w:rPr>
                <w:rFonts w:ascii="Times New Roman" w:hAnsi="Times New Roman"/>
                <w:sz w:val="20"/>
                <w:szCs w:val="20"/>
              </w:rPr>
              <w:t>наличие</w:t>
            </w:r>
            <w:bookmarkStart w:id="0" w:name="_GoBack"/>
            <w:bookmarkEnd w:id="0"/>
            <w:r>
              <w:rPr>
                <w:rFonts w:ascii="Times New Roman" w:hAnsi="Times New Roman"/>
                <w:sz w:val="20"/>
                <w:szCs w:val="20"/>
              </w:rPr>
              <w:t xml:space="preserve"> </w:t>
            </w:r>
            <w:r w:rsidRPr="00D84695">
              <w:rPr>
                <w:rFonts w:ascii="Times New Roman" w:hAnsi="Times New Roman"/>
                <w:sz w:val="20"/>
                <w:szCs w:val="20"/>
              </w:rPr>
              <w:t xml:space="preserve">опыта работы, связанного с предметом </w:t>
            </w:r>
            <w:r>
              <w:rPr>
                <w:rFonts w:ascii="Times New Roman" w:hAnsi="Times New Roman"/>
                <w:sz w:val="20"/>
                <w:szCs w:val="20"/>
              </w:rPr>
              <w:t>договора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D2038" w:rsidRPr="00D84695" w:rsidRDefault="000D2038" w:rsidP="009C6D6A">
            <w:pPr>
              <w:spacing w:after="0" w:line="240" w:lineRule="auto"/>
              <w:contextualSpacing/>
              <w:jc w:val="center"/>
              <w:rPr>
                <w:rFonts w:ascii="Times New Roman" w:hAnsi="Times New Roman"/>
                <w:sz w:val="20"/>
                <w:szCs w:val="20"/>
              </w:rPr>
            </w:pPr>
            <w:r>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2038" w:rsidRPr="00D84695" w:rsidRDefault="000D2038" w:rsidP="009C6D6A">
            <w:pPr>
              <w:spacing w:after="0" w:line="240" w:lineRule="auto"/>
              <w:contextualSpacing/>
              <w:jc w:val="center"/>
              <w:rPr>
                <w:rFonts w:ascii="Times New Roman" w:hAnsi="Times New Roman"/>
                <w:sz w:val="20"/>
                <w:szCs w:val="20"/>
              </w:rPr>
            </w:pPr>
            <w:r>
              <w:rPr>
                <w:rFonts w:ascii="Times New Roman" w:hAnsi="Times New Roman"/>
                <w:sz w:val="20"/>
                <w:szCs w:val="20"/>
              </w:rPr>
              <w:t>-</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0D2038" w:rsidRPr="00D84695" w:rsidRDefault="000D2038" w:rsidP="009C6D6A">
            <w:pPr>
              <w:autoSpaceDE w:val="0"/>
              <w:autoSpaceDN w:val="0"/>
              <w:adjustRightInd w:val="0"/>
              <w:spacing w:after="0" w:line="240" w:lineRule="auto"/>
              <w:contextualSpacing/>
              <w:jc w:val="both"/>
              <w:rPr>
                <w:rFonts w:ascii="Times New Roman" w:hAnsi="Times New Roman"/>
                <w:sz w:val="20"/>
                <w:szCs w:val="20"/>
              </w:rPr>
            </w:pPr>
            <w:r w:rsidRPr="00D84695">
              <w:rPr>
                <w:rFonts w:ascii="Times New Roman" w:hAnsi="Times New Roman"/>
                <w:sz w:val="20"/>
                <w:szCs w:val="20"/>
              </w:rPr>
              <w:t>Количество баллов, присуждаемых по критерию оценки «квалификация участников закупки</w:t>
            </w:r>
            <w:r>
              <w:rPr>
                <w:rFonts w:ascii="Times New Roman" w:hAnsi="Times New Roman"/>
                <w:sz w:val="20"/>
                <w:szCs w:val="20"/>
              </w:rPr>
              <w:t>»</w:t>
            </w:r>
            <w:r w:rsidRPr="00D84695">
              <w:rPr>
                <w:rFonts w:ascii="Times New Roman" w:hAnsi="Times New Roman"/>
                <w:sz w:val="20"/>
                <w:szCs w:val="20"/>
              </w:rPr>
              <w:t xml:space="preserve">, в том числе наличие опыта работы, связанного с предметом </w:t>
            </w:r>
            <w:r>
              <w:rPr>
                <w:rFonts w:ascii="Times New Roman" w:hAnsi="Times New Roman"/>
                <w:sz w:val="20"/>
                <w:szCs w:val="20"/>
              </w:rPr>
              <w:t>договора</w:t>
            </w:r>
            <w:r w:rsidRPr="00D84695">
              <w:rPr>
                <w:rFonts w:ascii="Times New Roman" w:hAnsi="Times New Roman"/>
                <w:sz w:val="20"/>
                <w:szCs w:val="20"/>
              </w:rPr>
              <w:t>, определяется по формуле:</w:t>
            </w:r>
          </w:p>
          <w:p w:rsidR="000D2038" w:rsidRPr="00D84695" w:rsidRDefault="000D2038" w:rsidP="009C6D6A">
            <w:pPr>
              <w:spacing w:after="0" w:line="240" w:lineRule="auto"/>
              <w:contextualSpacing/>
              <w:rPr>
                <w:rFonts w:ascii="Times New Roman" w:hAnsi="Times New Roman"/>
                <w:sz w:val="20"/>
                <w:szCs w:val="20"/>
              </w:rPr>
            </w:pPr>
            <w:proofErr w:type="spellStart"/>
            <w:r w:rsidRPr="00D84695">
              <w:rPr>
                <w:rFonts w:ascii="Times New Roman" w:hAnsi="Times New Roman"/>
                <w:sz w:val="20"/>
                <w:szCs w:val="20"/>
              </w:rPr>
              <w:t>НЦБi</w:t>
            </w:r>
            <w:proofErr w:type="spellEnd"/>
            <w:r w:rsidRPr="00D84695">
              <w:rPr>
                <w:rFonts w:ascii="Times New Roman" w:hAnsi="Times New Roman"/>
                <w:sz w:val="20"/>
                <w:szCs w:val="20"/>
              </w:rPr>
              <w:t xml:space="preserve"> = КЗ х 100 х (К</w:t>
            </w:r>
            <w:proofErr w:type="spellStart"/>
            <w:r w:rsidRPr="00D84695">
              <w:rPr>
                <w:rFonts w:ascii="Times New Roman" w:hAnsi="Times New Roman"/>
                <w:sz w:val="20"/>
                <w:szCs w:val="20"/>
                <w:lang w:val="en-US"/>
              </w:rPr>
              <w:t>i</w:t>
            </w:r>
            <w:proofErr w:type="spellEnd"/>
            <w:r w:rsidRPr="00D84695">
              <w:rPr>
                <w:rFonts w:ascii="Times New Roman" w:hAnsi="Times New Roman"/>
                <w:sz w:val="20"/>
                <w:szCs w:val="20"/>
              </w:rPr>
              <w:t xml:space="preserve"> / К</w:t>
            </w:r>
            <w:proofErr w:type="gramStart"/>
            <w:r w:rsidRPr="00D84695">
              <w:rPr>
                <w:rFonts w:ascii="Times New Roman" w:hAnsi="Times New Roman"/>
                <w:sz w:val="20"/>
                <w:szCs w:val="20"/>
                <w:lang w:val="en-US"/>
              </w:rPr>
              <w:t>max</w:t>
            </w:r>
            <w:r w:rsidRPr="00D84695">
              <w:rPr>
                <w:rFonts w:ascii="Times New Roman" w:hAnsi="Times New Roman"/>
                <w:sz w:val="20"/>
                <w:szCs w:val="20"/>
              </w:rPr>
              <w:t xml:space="preserve"> )</w:t>
            </w:r>
            <w:proofErr w:type="gramEnd"/>
            <w:r w:rsidRPr="00D84695">
              <w:rPr>
                <w:rFonts w:ascii="Times New Roman" w:hAnsi="Times New Roman"/>
                <w:sz w:val="20"/>
                <w:szCs w:val="20"/>
              </w:rPr>
              <w:t xml:space="preserve">, </w:t>
            </w:r>
          </w:p>
          <w:p w:rsidR="000D2038" w:rsidRPr="00D84695" w:rsidRDefault="000D2038" w:rsidP="009C6D6A">
            <w:pPr>
              <w:spacing w:after="0" w:line="240" w:lineRule="auto"/>
              <w:contextualSpacing/>
              <w:rPr>
                <w:rFonts w:ascii="Times New Roman" w:hAnsi="Times New Roman"/>
                <w:sz w:val="20"/>
                <w:szCs w:val="20"/>
              </w:rPr>
            </w:pPr>
            <w:r w:rsidRPr="00D84695">
              <w:rPr>
                <w:rFonts w:ascii="Times New Roman" w:hAnsi="Times New Roman"/>
                <w:sz w:val="20"/>
                <w:szCs w:val="20"/>
              </w:rPr>
              <w:t>где:</w:t>
            </w:r>
          </w:p>
          <w:p w:rsidR="000D2038" w:rsidRPr="00D84695" w:rsidRDefault="000D2038" w:rsidP="009C6D6A">
            <w:pPr>
              <w:spacing w:after="0" w:line="240" w:lineRule="auto"/>
              <w:contextualSpacing/>
              <w:rPr>
                <w:rFonts w:ascii="Times New Roman" w:hAnsi="Times New Roman"/>
                <w:sz w:val="20"/>
                <w:szCs w:val="20"/>
              </w:rPr>
            </w:pPr>
            <w:r w:rsidRPr="00D84695">
              <w:rPr>
                <w:rFonts w:ascii="Times New Roman" w:hAnsi="Times New Roman"/>
                <w:sz w:val="20"/>
                <w:szCs w:val="20"/>
              </w:rPr>
              <w:t>КЗ – коэффициент значимости показателя.</w:t>
            </w:r>
          </w:p>
          <w:p w:rsidR="000D2038" w:rsidRPr="00D84695" w:rsidRDefault="000D2038" w:rsidP="009C6D6A">
            <w:pPr>
              <w:spacing w:after="0" w:line="240" w:lineRule="auto"/>
              <w:contextualSpacing/>
              <w:rPr>
                <w:rFonts w:ascii="Times New Roman" w:hAnsi="Times New Roman"/>
                <w:sz w:val="20"/>
                <w:szCs w:val="20"/>
              </w:rPr>
            </w:pPr>
            <w:r w:rsidRPr="00D84695">
              <w:rPr>
                <w:rFonts w:ascii="Times New Roman" w:hAnsi="Times New Roman"/>
                <w:sz w:val="20"/>
                <w:szCs w:val="20"/>
              </w:rPr>
              <w:t>В случае если используется один показатель, КЗ=1;</w:t>
            </w:r>
          </w:p>
          <w:p w:rsidR="000D2038" w:rsidRPr="00D84695" w:rsidRDefault="000D2038" w:rsidP="009C6D6A">
            <w:pPr>
              <w:spacing w:after="0" w:line="240" w:lineRule="auto"/>
              <w:contextualSpacing/>
              <w:rPr>
                <w:rFonts w:ascii="Times New Roman" w:hAnsi="Times New Roman"/>
                <w:sz w:val="20"/>
                <w:szCs w:val="20"/>
              </w:rPr>
            </w:pPr>
            <w:proofErr w:type="spellStart"/>
            <w:r w:rsidRPr="00D84695">
              <w:rPr>
                <w:rFonts w:ascii="Times New Roman" w:hAnsi="Times New Roman"/>
                <w:sz w:val="20"/>
                <w:szCs w:val="20"/>
              </w:rPr>
              <w:t>Кm</w:t>
            </w:r>
            <w:proofErr w:type="spellEnd"/>
            <w:r w:rsidRPr="00D84695">
              <w:rPr>
                <w:rFonts w:ascii="Times New Roman" w:hAnsi="Times New Roman"/>
                <w:sz w:val="20"/>
                <w:szCs w:val="20"/>
                <w:lang w:val="en-US"/>
              </w:rPr>
              <w:t>ax</w:t>
            </w:r>
            <w:r w:rsidRPr="00D84695">
              <w:rPr>
                <w:rFonts w:ascii="Times New Roman" w:hAnsi="Times New Roman"/>
                <w:sz w:val="20"/>
                <w:szCs w:val="20"/>
              </w:rPr>
              <w:t>–</w:t>
            </w:r>
            <w:proofErr w:type="gramStart"/>
            <w:r w:rsidRPr="00D84695">
              <w:rPr>
                <w:rFonts w:ascii="Times New Roman" w:hAnsi="Times New Roman"/>
                <w:sz w:val="20"/>
                <w:szCs w:val="20"/>
              </w:rPr>
              <w:t>максимальное  предложение</w:t>
            </w:r>
            <w:proofErr w:type="gramEnd"/>
            <w:r w:rsidRPr="00D84695">
              <w:rPr>
                <w:rFonts w:ascii="Times New Roman" w:hAnsi="Times New Roman"/>
                <w:sz w:val="20"/>
                <w:szCs w:val="20"/>
              </w:rPr>
              <w:t xml:space="preserve"> из предложений по критерию оценки, сделанных участниками закупки;</w:t>
            </w:r>
          </w:p>
          <w:p w:rsidR="000D2038" w:rsidRPr="00D84695" w:rsidRDefault="000D2038" w:rsidP="009C6D6A">
            <w:pPr>
              <w:spacing w:after="0" w:line="240" w:lineRule="auto"/>
              <w:contextualSpacing/>
              <w:rPr>
                <w:rFonts w:ascii="Times New Roman" w:hAnsi="Times New Roman"/>
                <w:sz w:val="20"/>
                <w:szCs w:val="20"/>
              </w:rPr>
            </w:pPr>
            <w:proofErr w:type="spellStart"/>
            <w:r w:rsidRPr="00D84695">
              <w:rPr>
                <w:rFonts w:ascii="Times New Roman" w:hAnsi="Times New Roman"/>
                <w:sz w:val="20"/>
                <w:szCs w:val="20"/>
              </w:rPr>
              <w:t>Кi</w:t>
            </w:r>
            <w:proofErr w:type="spellEnd"/>
            <w:r w:rsidRPr="00D84695">
              <w:rPr>
                <w:rFonts w:ascii="Times New Roman" w:hAnsi="Times New Roman"/>
                <w:sz w:val="20"/>
                <w:szCs w:val="20"/>
              </w:rPr>
              <w:t xml:space="preserve"> - предложение участника закупки, заявка (предложение) которого оценивается.</w:t>
            </w:r>
          </w:p>
        </w:tc>
      </w:tr>
    </w:tbl>
    <w:p w:rsidR="000D2038" w:rsidRDefault="000D2038" w:rsidP="00376709">
      <w:pPr>
        <w:spacing w:line="240" w:lineRule="auto"/>
        <w:ind w:firstLine="567"/>
        <w:contextualSpacing/>
        <w:jc w:val="both"/>
        <w:rPr>
          <w:rFonts w:ascii="Times New Roman" w:hAnsi="Times New Roman"/>
          <w:sz w:val="24"/>
          <w:szCs w:val="24"/>
        </w:rPr>
      </w:pPr>
    </w:p>
    <w:p w:rsidR="00B07547" w:rsidRDefault="00B07547" w:rsidP="00B07547">
      <w:pPr>
        <w:spacing w:line="240" w:lineRule="auto"/>
        <w:ind w:firstLine="567"/>
        <w:contextualSpacing/>
        <w:jc w:val="both"/>
        <w:rPr>
          <w:rFonts w:ascii="Times New Roman" w:hAnsi="Times New Roman"/>
          <w:sz w:val="24"/>
          <w:szCs w:val="24"/>
        </w:rPr>
      </w:pPr>
    </w:p>
    <w:p w:rsidR="00B07547" w:rsidRPr="008465F6" w:rsidRDefault="00B07547" w:rsidP="00B07547">
      <w:pPr>
        <w:spacing w:line="240" w:lineRule="auto"/>
        <w:ind w:firstLine="540"/>
        <w:contextualSpacing/>
        <w:jc w:val="both"/>
        <w:rPr>
          <w:rFonts w:ascii="Times New Roman" w:hAnsi="Times New Roman"/>
          <w:sz w:val="24"/>
          <w:szCs w:val="24"/>
        </w:rPr>
      </w:pPr>
    </w:p>
    <w:tbl>
      <w:tblPr>
        <w:tblW w:w="9923" w:type="dxa"/>
        <w:jc w:val="center"/>
        <w:tblLayout w:type="fixed"/>
        <w:tblCellMar>
          <w:top w:w="55" w:type="dxa"/>
          <w:left w:w="55" w:type="dxa"/>
          <w:bottom w:w="55" w:type="dxa"/>
          <w:right w:w="55" w:type="dxa"/>
        </w:tblCellMar>
        <w:tblLook w:val="0000" w:firstRow="0" w:lastRow="0" w:firstColumn="0" w:lastColumn="0" w:noHBand="0" w:noVBand="0"/>
      </w:tblPr>
      <w:tblGrid>
        <w:gridCol w:w="3828"/>
        <w:gridCol w:w="1276"/>
        <w:gridCol w:w="1417"/>
        <w:gridCol w:w="1701"/>
        <w:gridCol w:w="1701"/>
      </w:tblGrid>
      <w:tr w:rsidR="00B07547" w:rsidRPr="00D84695" w:rsidTr="000D2038">
        <w:trPr>
          <w:trHeight w:val="20"/>
          <w:jc w:val="center"/>
        </w:trPr>
        <w:tc>
          <w:tcPr>
            <w:tcW w:w="3828" w:type="dxa"/>
            <w:tcBorders>
              <w:top w:val="single" w:sz="2" w:space="0" w:color="000000"/>
              <w:left w:val="single" w:sz="2" w:space="0" w:color="000000"/>
              <w:bottom w:val="single" w:sz="2" w:space="0" w:color="000000"/>
            </w:tcBorders>
            <w:tcMar>
              <w:top w:w="28" w:type="dxa"/>
              <w:left w:w="28" w:type="dxa"/>
              <w:bottom w:w="28" w:type="dxa"/>
              <w:right w:w="28" w:type="dxa"/>
            </w:tcMar>
          </w:tcPr>
          <w:p w:rsidR="00B07547" w:rsidRPr="00D84695" w:rsidRDefault="00B07547" w:rsidP="00C73994">
            <w:pPr>
              <w:spacing w:line="240" w:lineRule="auto"/>
              <w:ind w:firstLine="540"/>
              <w:contextualSpacing/>
              <w:jc w:val="center"/>
              <w:rPr>
                <w:rFonts w:ascii="Times New Roman" w:hAnsi="Times New Roman"/>
                <w:b/>
                <w:sz w:val="20"/>
                <w:szCs w:val="20"/>
              </w:rPr>
            </w:pPr>
            <w:r w:rsidRPr="00D84695">
              <w:rPr>
                <w:rFonts w:ascii="Times New Roman" w:hAnsi="Times New Roman"/>
                <w:b/>
                <w:sz w:val="20"/>
                <w:szCs w:val="20"/>
              </w:rPr>
              <w:t>Критерии оценки</w:t>
            </w:r>
          </w:p>
        </w:tc>
        <w:tc>
          <w:tcPr>
            <w:tcW w:w="6095"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B07547" w:rsidRPr="00D84695" w:rsidRDefault="00B07547" w:rsidP="00C73994">
            <w:pPr>
              <w:spacing w:line="240" w:lineRule="auto"/>
              <w:ind w:firstLine="540"/>
              <w:contextualSpacing/>
              <w:jc w:val="center"/>
              <w:rPr>
                <w:rFonts w:ascii="Times New Roman" w:hAnsi="Times New Roman"/>
                <w:b/>
                <w:sz w:val="20"/>
                <w:szCs w:val="20"/>
              </w:rPr>
            </w:pPr>
            <w:r w:rsidRPr="00D84695">
              <w:rPr>
                <w:rFonts w:ascii="Times New Roman" w:hAnsi="Times New Roman"/>
                <w:b/>
                <w:sz w:val="20"/>
                <w:szCs w:val="20"/>
              </w:rPr>
              <w:t>Показатели для оценки</w:t>
            </w:r>
          </w:p>
        </w:tc>
      </w:tr>
      <w:tr w:rsidR="000D2038" w:rsidRPr="00D84695" w:rsidTr="000D2038">
        <w:trPr>
          <w:trHeight w:val="913"/>
          <w:jc w:val="center"/>
        </w:trPr>
        <w:tc>
          <w:tcPr>
            <w:tcW w:w="3828" w:type="dxa"/>
            <w:tcBorders>
              <w:left w:val="single" w:sz="2" w:space="0" w:color="000000"/>
              <w:bottom w:val="single" w:sz="2" w:space="0" w:color="000000"/>
            </w:tcBorders>
            <w:tcMar>
              <w:top w:w="28" w:type="dxa"/>
              <w:left w:w="28" w:type="dxa"/>
              <w:bottom w:w="28" w:type="dxa"/>
              <w:right w:w="28" w:type="dxa"/>
            </w:tcMar>
          </w:tcPr>
          <w:p w:rsidR="000D2038" w:rsidRPr="00D84695" w:rsidRDefault="000D2038" w:rsidP="000D2038">
            <w:pPr>
              <w:spacing w:after="0" w:line="240" w:lineRule="auto"/>
              <w:contextualSpacing/>
              <w:rPr>
                <w:rFonts w:ascii="Times New Roman" w:hAnsi="Times New Roman"/>
                <w:sz w:val="20"/>
                <w:szCs w:val="20"/>
              </w:rPr>
            </w:pPr>
            <w:r w:rsidRPr="00D84695">
              <w:rPr>
                <w:rFonts w:ascii="Times New Roman" w:hAnsi="Times New Roman"/>
                <w:sz w:val="20"/>
                <w:szCs w:val="20"/>
              </w:rPr>
              <w:t>Опыт работы, связанного с предметом контракта</w:t>
            </w:r>
            <w:r>
              <w:rPr>
                <w:rFonts w:ascii="Times New Roman" w:hAnsi="Times New Roman"/>
                <w:sz w:val="20"/>
                <w:szCs w:val="20"/>
              </w:rPr>
              <w:t xml:space="preserve"> </w:t>
            </w:r>
            <w:r w:rsidRPr="00D84695">
              <w:rPr>
                <w:rFonts w:ascii="Times New Roman" w:hAnsi="Times New Roman"/>
                <w:sz w:val="20"/>
                <w:szCs w:val="20"/>
              </w:rPr>
              <w:t>(информационная справка о количестве выполненных работ за 201</w:t>
            </w:r>
            <w:r>
              <w:rPr>
                <w:rFonts w:ascii="Times New Roman" w:hAnsi="Times New Roman"/>
                <w:sz w:val="20"/>
                <w:szCs w:val="20"/>
              </w:rPr>
              <w:t>7</w:t>
            </w:r>
            <w:r w:rsidRPr="00D84695">
              <w:rPr>
                <w:rFonts w:ascii="Times New Roman" w:hAnsi="Times New Roman"/>
                <w:sz w:val="20"/>
                <w:szCs w:val="20"/>
              </w:rPr>
              <w:t>-20</w:t>
            </w:r>
            <w:r>
              <w:rPr>
                <w:rFonts w:ascii="Times New Roman" w:hAnsi="Times New Roman"/>
                <w:sz w:val="20"/>
                <w:szCs w:val="20"/>
              </w:rPr>
              <w:t xml:space="preserve">23 </w:t>
            </w:r>
            <w:proofErr w:type="spellStart"/>
            <w:r w:rsidRPr="00D84695">
              <w:rPr>
                <w:rFonts w:ascii="Times New Roman" w:hAnsi="Times New Roman"/>
                <w:sz w:val="20"/>
                <w:szCs w:val="20"/>
              </w:rPr>
              <w:t>г.г</w:t>
            </w:r>
            <w:proofErr w:type="spellEnd"/>
            <w:r w:rsidRPr="00D84695">
              <w:rPr>
                <w:rFonts w:ascii="Times New Roman" w:hAnsi="Times New Roman"/>
                <w:sz w:val="20"/>
                <w:szCs w:val="20"/>
              </w:rPr>
              <w:t xml:space="preserve">., а также копии </w:t>
            </w:r>
            <w:r>
              <w:rPr>
                <w:rFonts w:ascii="Times New Roman" w:hAnsi="Times New Roman"/>
                <w:sz w:val="20"/>
                <w:szCs w:val="20"/>
              </w:rPr>
              <w:t>договоров (</w:t>
            </w:r>
            <w:r w:rsidRPr="00D84695">
              <w:rPr>
                <w:rFonts w:ascii="Times New Roman" w:hAnsi="Times New Roman"/>
                <w:sz w:val="20"/>
                <w:szCs w:val="20"/>
              </w:rPr>
              <w:t>контрактов</w:t>
            </w:r>
            <w:r>
              <w:rPr>
                <w:rFonts w:ascii="Times New Roman" w:hAnsi="Times New Roman"/>
                <w:sz w:val="20"/>
                <w:szCs w:val="20"/>
              </w:rPr>
              <w:t>)</w:t>
            </w:r>
            <w:r w:rsidRPr="00D84695">
              <w:rPr>
                <w:rFonts w:ascii="Times New Roman" w:hAnsi="Times New Roman"/>
                <w:sz w:val="20"/>
                <w:szCs w:val="20"/>
              </w:rPr>
              <w:t>, копии актов выполненных работ).</w:t>
            </w:r>
            <w:r>
              <w:rPr>
                <w:rFonts w:ascii="Times New Roman" w:hAnsi="Times New Roman"/>
                <w:sz w:val="20"/>
                <w:szCs w:val="20"/>
              </w:rPr>
              <w:t xml:space="preserve"> Учитываются только исполненные договора (контракты) стоимостью более 20 млн. рублей.</w:t>
            </w:r>
          </w:p>
        </w:tc>
        <w:tc>
          <w:tcPr>
            <w:tcW w:w="1276" w:type="dxa"/>
            <w:tcBorders>
              <w:left w:val="single" w:sz="2" w:space="0" w:color="000000"/>
              <w:bottom w:val="single" w:sz="2" w:space="0" w:color="000000"/>
              <w:right w:val="single" w:sz="4" w:space="0" w:color="auto"/>
            </w:tcBorders>
            <w:tcMar>
              <w:top w:w="28" w:type="dxa"/>
              <w:left w:w="28" w:type="dxa"/>
              <w:bottom w:w="28" w:type="dxa"/>
              <w:right w:w="28" w:type="dxa"/>
            </w:tcMar>
            <w:vAlign w:val="center"/>
          </w:tcPr>
          <w:p w:rsidR="000D2038" w:rsidRPr="00D84695" w:rsidRDefault="000D2038" w:rsidP="000D2038">
            <w:pPr>
              <w:spacing w:after="0" w:line="240" w:lineRule="auto"/>
              <w:contextualSpacing/>
              <w:jc w:val="center"/>
              <w:rPr>
                <w:rFonts w:ascii="Times New Roman" w:hAnsi="Times New Roman"/>
                <w:sz w:val="20"/>
                <w:szCs w:val="20"/>
              </w:rPr>
            </w:pPr>
            <w:r>
              <w:rPr>
                <w:rFonts w:ascii="Times New Roman" w:hAnsi="Times New Roman"/>
                <w:sz w:val="20"/>
                <w:szCs w:val="20"/>
              </w:rPr>
              <w:t xml:space="preserve">0 </w:t>
            </w:r>
            <w:r>
              <w:rPr>
                <w:rFonts w:ascii="Times New Roman" w:hAnsi="Times New Roman"/>
                <w:sz w:val="20"/>
                <w:szCs w:val="20"/>
              </w:rPr>
              <w:t>договоров (контрактов)</w:t>
            </w:r>
          </w:p>
        </w:tc>
        <w:tc>
          <w:tcPr>
            <w:tcW w:w="1417" w:type="dxa"/>
            <w:tcBorders>
              <w:left w:val="single" w:sz="4" w:space="0" w:color="auto"/>
              <w:bottom w:val="single" w:sz="2" w:space="0" w:color="000000"/>
            </w:tcBorders>
            <w:vAlign w:val="center"/>
          </w:tcPr>
          <w:p w:rsidR="000D2038" w:rsidRPr="00D84695" w:rsidRDefault="000D2038" w:rsidP="000D2038">
            <w:pPr>
              <w:spacing w:after="0" w:line="240" w:lineRule="auto"/>
              <w:contextualSpacing/>
              <w:jc w:val="center"/>
              <w:rPr>
                <w:rFonts w:ascii="Times New Roman" w:hAnsi="Times New Roman"/>
                <w:sz w:val="20"/>
                <w:szCs w:val="20"/>
              </w:rPr>
            </w:pPr>
            <w:r>
              <w:rPr>
                <w:rFonts w:ascii="Times New Roman" w:hAnsi="Times New Roman"/>
                <w:sz w:val="20"/>
                <w:szCs w:val="20"/>
              </w:rPr>
              <w:t>1</w:t>
            </w:r>
            <w:r w:rsidRPr="00D84695">
              <w:rPr>
                <w:rFonts w:ascii="Times New Roman" w:hAnsi="Times New Roman"/>
                <w:sz w:val="20"/>
                <w:szCs w:val="20"/>
              </w:rPr>
              <w:t xml:space="preserve"> - </w:t>
            </w:r>
            <w:r>
              <w:rPr>
                <w:rFonts w:ascii="Times New Roman" w:hAnsi="Times New Roman"/>
                <w:sz w:val="20"/>
                <w:szCs w:val="20"/>
              </w:rPr>
              <w:t>3</w:t>
            </w:r>
            <w:r w:rsidRPr="00D84695">
              <w:rPr>
                <w:rFonts w:ascii="Times New Roman" w:hAnsi="Times New Roman"/>
                <w:sz w:val="20"/>
                <w:szCs w:val="20"/>
              </w:rPr>
              <w:t xml:space="preserve"> </w:t>
            </w:r>
            <w:r>
              <w:rPr>
                <w:rFonts w:ascii="Times New Roman" w:hAnsi="Times New Roman"/>
                <w:sz w:val="20"/>
                <w:szCs w:val="20"/>
              </w:rPr>
              <w:t>договоров (контрактов)</w:t>
            </w:r>
          </w:p>
        </w:tc>
        <w:tc>
          <w:tcPr>
            <w:tcW w:w="1701" w:type="dxa"/>
            <w:tcBorders>
              <w:left w:val="single" w:sz="2" w:space="0" w:color="000000"/>
              <w:bottom w:val="single" w:sz="2" w:space="0" w:color="000000"/>
            </w:tcBorders>
            <w:tcMar>
              <w:top w:w="28" w:type="dxa"/>
              <w:left w:w="28" w:type="dxa"/>
              <w:bottom w:w="28" w:type="dxa"/>
              <w:right w:w="28" w:type="dxa"/>
            </w:tcMar>
            <w:vAlign w:val="center"/>
          </w:tcPr>
          <w:p w:rsidR="000D2038" w:rsidRPr="00D84695" w:rsidRDefault="000D2038" w:rsidP="000D2038">
            <w:pPr>
              <w:spacing w:after="0" w:line="240" w:lineRule="auto"/>
              <w:contextualSpacing/>
              <w:jc w:val="center"/>
              <w:rPr>
                <w:rFonts w:ascii="Times New Roman" w:hAnsi="Times New Roman"/>
                <w:sz w:val="20"/>
                <w:szCs w:val="20"/>
              </w:rPr>
            </w:pPr>
            <w:r>
              <w:rPr>
                <w:rFonts w:ascii="Times New Roman" w:hAnsi="Times New Roman"/>
                <w:sz w:val="20"/>
                <w:szCs w:val="20"/>
              </w:rPr>
              <w:t>3</w:t>
            </w:r>
            <w:r w:rsidRPr="00D84695">
              <w:rPr>
                <w:rFonts w:ascii="Times New Roman" w:hAnsi="Times New Roman"/>
                <w:sz w:val="20"/>
                <w:szCs w:val="20"/>
              </w:rPr>
              <w:t xml:space="preserve"> - 9 </w:t>
            </w:r>
            <w:r>
              <w:rPr>
                <w:rFonts w:ascii="Times New Roman" w:hAnsi="Times New Roman"/>
                <w:sz w:val="20"/>
                <w:szCs w:val="20"/>
              </w:rPr>
              <w:t>договоров (контрактов)</w:t>
            </w:r>
          </w:p>
        </w:tc>
        <w:tc>
          <w:tcPr>
            <w:tcW w:w="1701"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0D2038" w:rsidRPr="00D84695" w:rsidRDefault="000D2038" w:rsidP="00C73994">
            <w:pPr>
              <w:spacing w:after="0" w:line="240" w:lineRule="auto"/>
              <w:contextualSpacing/>
              <w:jc w:val="center"/>
              <w:rPr>
                <w:rFonts w:ascii="Times New Roman" w:hAnsi="Times New Roman"/>
                <w:b/>
                <w:sz w:val="20"/>
                <w:szCs w:val="20"/>
              </w:rPr>
            </w:pPr>
            <w:r w:rsidRPr="00D84695">
              <w:rPr>
                <w:rFonts w:ascii="Times New Roman" w:hAnsi="Times New Roman"/>
                <w:sz w:val="20"/>
                <w:szCs w:val="20"/>
              </w:rPr>
              <w:t xml:space="preserve">10  </w:t>
            </w:r>
            <w:r>
              <w:rPr>
                <w:rFonts w:ascii="Times New Roman" w:hAnsi="Times New Roman"/>
                <w:sz w:val="20"/>
                <w:szCs w:val="20"/>
              </w:rPr>
              <w:t>договоров (контрактов)</w:t>
            </w:r>
            <w:r w:rsidRPr="00D84695">
              <w:rPr>
                <w:rFonts w:ascii="Times New Roman" w:hAnsi="Times New Roman"/>
                <w:sz w:val="20"/>
                <w:szCs w:val="20"/>
              </w:rPr>
              <w:t xml:space="preserve"> и более</w:t>
            </w:r>
          </w:p>
        </w:tc>
      </w:tr>
      <w:tr w:rsidR="000D2038" w:rsidRPr="00D84695" w:rsidTr="000D2038">
        <w:trPr>
          <w:trHeight w:val="306"/>
          <w:jc w:val="center"/>
        </w:trPr>
        <w:tc>
          <w:tcPr>
            <w:tcW w:w="3828" w:type="dxa"/>
            <w:tcBorders>
              <w:left w:val="single" w:sz="2" w:space="0" w:color="000000"/>
              <w:bottom w:val="single" w:sz="2" w:space="0" w:color="000000"/>
            </w:tcBorders>
            <w:tcMar>
              <w:top w:w="28" w:type="dxa"/>
              <w:left w:w="28" w:type="dxa"/>
              <w:bottom w:w="28" w:type="dxa"/>
              <w:right w:w="28" w:type="dxa"/>
            </w:tcMar>
          </w:tcPr>
          <w:p w:rsidR="000D2038" w:rsidRPr="00D84695" w:rsidRDefault="000D2038" w:rsidP="00C73994">
            <w:pPr>
              <w:spacing w:after="0" w:line="240" w:lineRule="auto"/>
              <w:contextualSpacing/>
              <w:jc w:val="both"/>
              <w:rPr>
                <w:rFonts w:ascii="Times New Roman" w:hAnsi="Times New Roman"/>
                <w:b/>
                <w:bCs/>
                <w:sz w:val="20"/>
                <w:szCs w:val="20"/>
              </w:rPr>
            </w:pPr>
            <w:r w:rsidRPr="00D84695">
              <w:rPr>
                <w:rFonts w:ascii="Times New Roman" w:hAnsi="Times New Roman"/>
                <w:b/>
                <w:sz w:val="20"/>
                <w:szCs w:val="20"/>
              </w:rPr>
              <w:t>Баллы</w:t>
            </w:r>
          </w:p>
        </w:tc>
        <w:tc>
          <w:tcPr>
            <w:tcW w:w="1276" w:type="dxa"/>
            <w:tcBorders>
              <w:left w:val="single" w:sz="2" w:space="0" w:color="000000"/>
              <w:bottom w:val="single" w:sz="2" w:space="0" w:color="000000"/>
              <w:right w:val="single" w:sz="4" w:space="0" w:color="auto"/>
            </w:tcBorders>
            <w:tcMar>
              <w:top w:w="28" w:type="dxa"/>
              <w:left w:w="28" w:type="dxa"/>
              <w:bottom w:w="28" w:type="dxa"/>
              <w:right w:w="28" w:type="dxa"/>
            </w:tcMar>
            <w:vAlign w:val="center"/>
          </w:tcPr>
          <w:p w:rsidR="000D2038" w:rsidRPr="00D84695" w:rsidRDefault="000D2038" w:rsidP="000D2038">
            <w:pPr>
              <w:spacing w:after="0" w:line="240" w:lineRule="auto"/>
              <w:contextualSpacing/>
              <w:jc w:val="center"/>
              <w:rPr>
                <w:rFonts w:ascii="Times New Roman" w:hAnsi="Times New Roman"/>
                <w:b/>
                <w:bCs/>
                <w:sz w:val="20"/>
                <w:szCs w:val="20"/>
              </w:rPr>
            </w:pPr>
            <w:r>
              <w:rPr>
                <w:rFonts w:ascii="Times New Roman" w:hAnsi="Times New Roman"/>
                <w:b/>
                <w:bCs/>
                <w:sz w:val="20"/>
                <w:szCs w:val="20"/>
              </w:rPr>
              <w:t>0</w:t>
            </w:r>
          </w:p>
        </w:tc>
        <w:tc>
          <w:tcPr>
            <w:tcW w:w="1417" w:type="dxa"/>
            <w:tcBorders>
              <w:left w:val="single" w:sz="4" w:space="0" w:color="auto"/>
              <w:bottom w:val="single" w:sz="2" w:space="0" w:color="000000"/>
            </w:tcBorders>
            <w:vAlign w:val="center"/>
          </w:tcPr>
          <w:p w:rsidR="000D2038" w:rsidRPr="00D84695" w:rsidRDefault="000D2038" w:rsidP="00C73994">
            <w:pPr>
              <w:spacing w:after="0" w:line="240" w:lineRule="auto"/>
              <w:contextualSpacing/>
              <w:jc w:val="center"/>
              <w:rPr>
                <w:rFonts w:ascii="Times New Roman" w:hAnsi="Times New Roman"/>
                <w:b/>
                <w:bCs/>
                <w:sz w:val="20"/>
                <w:szCs w:val="20"/>
              </w:rPr>
            </w:pPr>
            <w:r w:rsidRPr="00D84695">
              <w:rPr>
                <w:rFonts w:ascii="Times New Roman" w:hAnsi="Times New Roman"/>
                <w:b/>
                <w:bCs/>
                <w:sz w:val="20"/>
                <w:szCs w:val="20"/>
              </w:rPr>
              <w:t>20</w:t>
            </w:r>
          </w:p>
        </w:tc>
        <w:tc>
          <w:tcPr>
            <w:tcW w:w="1701" w:type="dxa"/>
            <w:tcBorders>
              <w:left w:val="single" w:sz="2" w:space="0" w:color="000000"/>
              <w:bottom w:val="single" w:sz="2" w:space="0" w:color="000000"/>
            </w:tcBorders>
            <w:tcMar>
              <w:top w:w="28" w:type="dxa"/>
              <w:left w:w="28" w:type="dxa"/>
              <w:bottom w:w="28" w:type="dxa"/>
              <w:right w:w="28" w:type="dxa"/>
            </w:tcMar>
            <w:vAlign w:val="center"/>
          </w:tcPr>
          <w:p w:rsidR="000D2038" w:rsidRPr="00D84695" w:rsidRDefault="000D2038" w:rsidP="00C73994">
            <w:pPr>
              <w:spacing w:after="0" w:line="240" w:lineRule="auto"/>
              <w:contextualSpacing/>
              <w:jc w:val="center"/>
              <w:rPr>
                <w:rFonts w:ascii="Times New Roman" w:hAnsi="Times New Roman"/>
                <w:b/>
                <w:bCs/>
                <w:sz w:val="20"/>
                <w:szCs w:val="20"/>
              </w:rPr>
            </w:pPr>
            <w:r>
              <w:rPr>
                <w:rFonts w:ascii="Times New Roman" w:hAnsi="Times New Roman"/>
                <w:b/>
                <w:bCs/>
                <w:sz w:val="20"/>
                <w:szCs w:val="20"/>
              </w:rPr>
              <w:t>40</w:t>
            </w:r>
          </w:p>
        </w:tc>
        <w:tc>
          <w:tcPr>
            <w:tcW w:w="1701"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0D2038" w:rsidRPr="00D84695" w:rsidRDefault="000D2038" w:rsidP="00C73994">
            <w:pPr>
              <w:spacing w:after="0" w:line="240" w:lineRule="auto"/>
              <w:contextualSpacing/>
              <w:jc w:val="center"/>
              <w:rPr>
                <w:rFonts w:ascii="Times New Roman" w:hAnsi="Times New Roman"/>
                <w:sz w:val="20"/>
                <w:szCs w:val="20"/>
              </w:rPr>
            </w:pPr>
            <w:r>
              <w:rPr>
                <w:rFonts w:ascii="Times New Roman" w:hAnsi="Times New Roman"/>
                <w:b/>
                <w:bCs/>
                <w:sz w:val="20"/>
                <w:szCs w:val="20"/>
              </w:rPr>
              <w:t>60</w:t>
            </w:r>
          </w:p>
        </w:tc>
      </w:tr>
    </w:tbl>
    <w:p w:rsidR="00B07547" w:rsidRDefault="00B07547" w:rsidP="00B07547">
      <w:pPr>
        <w:spacing w:after="0" w:line="240" w:lineRule="auto"/>
        <w:ind w:firstLine="540"/>
        <w:contextualSpacing/>
        <w:rPr>
          <w:rFonts w:ascii="Times New Roman" w:hAnsi="Times New Roman"/>
        </w:rPr>
      </w:pPr>
    </w:p>
    <w:p w:rsidR="000D2038" w:rsidRDefault="000D2038" w:rsidP="00B07547">
      <w:pPr>
        <w:spacing w:after="0" w:line="240" w:lineRule="auto"/>
        <w:ind w:firstLine="540"/>
        <w:contextualSpacing/>
        <w:rPr>
          <w:rFonts w:ascii="Times New Roman" w:hAnsi="Times New Roman"/>
        </w:rPr>
      </w:pPr>
    </w:p>
    <w:p w:rsidR="000D2038" w:rsidRDefault="000D2038" w:rsidP="00B07547">
      <w:pPr>
        <w:spacing w:after="0" w:line="240" w:lineRule="auto"/>
        <w:ind w:firstLine="540"/>
        <w:contextualSpacing/>
        <w:rPr>
          <w:rFonts w:ascii="Times New Roman" w:hAnsi="Times New Roman"/>
        </w:rPr>
      </w:pPr>
    </w:p>
    <w:p w:rsidR="000D2038" w:rsidRDefault="000D2038" w:rsidP="00B07547">
      <w:pPr>
        <w:spacing w:after="0" w:line="240" w:lineRule="auto"/>
        <w:ind w:firstLine="540"/>
        <w:contextualSpacing/>
        <w:rPr>
          <w:rFonts w:ascii="Times New Roman" w:hAnsi="Times New Roman"/>
        </w:rPr>
      </w:pPr>
    </w:p>
    <w:p w:rsidR="000D2038" w:rsidRDefault="000D2038" w:rsidP="00B07547">
      <w:pPr>
        <w:spacing w:after="0" w:line="240" w:lineRule="auto"/>
        <w:ind w:firstLine="540"/>
        <w:contextualSpacing/>
        <w:rPr>
          <w:rFonts w:ascii="Times New Roman" w:hAnsi="Times New Roman"/>
        </w:rPr>
      </w:pPr>
    </w:p>
    <w:p w:rsidR="000D2038" w:rsidRDefault="000D2038" w:rsidP="00B07547">
      <w:pPr>
        <w:spacing w:after="0" w:line="240" w:lineRule="auto"/>
        <w:ind w:firstLine="540"/>
        <w:contextualSpacing/>
        <w:rPr>
          <w:rFonts w:ascii="Times New Roman" w:hAnsi="Times New Roman"/>
        </w:rPr>
      </w:pPr>
    </w:p>
    <w:p w:rsidR="000D2038" w:rsidRDefault="000D2038" w:rsidP="00B07547">
      <w:pPr>
        <w:spacing w:after="0" w:line="240" w:lineRule="auto"/>
        <w:ind w:firstLine="540"/>
        <w:contextualSpacing/>
        <w:rPr>
          <w:rFonts w:ascii="Times New Roman" w:hAnsi="Times New Roman"/>
        </w:rPr>
      </w:pPr>
    </w:p>
    <w:p w:rsidR="000D2038" w:rsidRDefault="000D2038" w:rsidP="00B07547">
      <w:pPr>
        <w:spacing w:after="0" w:line="240" w:lineRule="auto"/>
        <w:ind w:firstLine="540"/>
        <w:contextualSpacing/>
        <w:rPr>
          <w:rFonts w:ascii="Times New Roman" w:hAnsi="Times New Roman"/>
        </w:rPr>
      </w:pPr>
    </w:p>
    <w:p w:rsidR="000D2038" w:rsidRDefault="000D2038" w:rsidP="00B07547">
      <w:pPr>
        <w:spacing w:after="0" w:line="240" w:lineRule="auto"/>
        <w:ind w:firstLine="540"/>
        <w:contextualSpacing/>
        <w:rPr>
          <w:rFonts w:ascii="Times New Roman" w:hAnsi="Times New Roman"/>
        </w:rPr>
      </w:pPr>
    </w:p>
    <w:p w:rsidR="000D2038" w:rsidRDefault="000D2038" w:rsidP="00B07547">
      <w:pPr>
        <w:spacing w:after="0" w:line="240" w:lineRule="auto"/>
        <w:ind w:firstLine="540"/>
        <w:contextualSpacing/>
        <w:rPr>
          <w:rFonts w:ascii="Times New Roman" w:hAnsi="Times New Roman"/>
        </w:rPr>
      </w:pPr>
    </w:p>
    <w:p w:rsidR="000D2038" w:rsidRDefault="000D2038" w:rsidP="00B07547">
      <w:pPr>
        <w:spacing w:after="0" w:line="240" w:lineRule="auto"/>
        <w:ind w:firstLine="540"/>
        <w:contextualSpacing/>
        <w:rPr>
          <w:rFonts w:ascii="Times New Roman" w:hAnsi="Times New Roman"/>
        </w:rPr>
      </w:pPr>
    </w:p>
    <w:p w:rsidR="000D2038" w:rsidRDefault="000D2038" w:rsidP="00B07547">
      <w:pPr>
        <w:spacing w:after="0" w:line="240" w:lineRule="auto"/>
        <w:ind w:firstLine="540"/>
        <w:contextualSpacing/>
        <w:rPr>
          <w:rFonts w:ascii="Times New Roman" w:hAnsi="Times New Roman"/>
        </w:rPr>
      </w:pPr>
    </w:p>
    <w:p w:rsidR="000D2038" w:rsidRDefault="000D2038" w:rsidP="00B07547">
      <w:pPr>
        <w:spacing w:after="0" w:line="240" w:lineRule="auto"/>
        <w:ind w:firstLine="540"/>
        <w:contextualSpacing/>
        <w:rPr>
          <w:rFonts w:ascii="Times New Roman" w:hAnsi="Times New Roman"/>
        </w:rPr>
      </w:pPr>
    </w:p>
    <w:p w:rsidR="000D2038" w:rsidRDefault="000D2038" w:rsidP="00B07547">
      <w:pPr>
        <w:spacing w:after="0" w:line="240" w:lineRule="auto"/>
        <w:ind w:firstLine="540"/>
        <w:contextualSpacing/>
        <w:rPr>
          <w:rFonts w:ascii="Times New Roman" w:hAnsi="Times New Roman"/>
        </w:rPr>
      </w:pPr>
    </w:p>
    <w:p w:rsidR="000D2038" w:rsidRPr="009C5A93" w:rsidRDefault="000D2038" w:rsidP="00B07547">
      <w:pPr>
        <w:spacing w:after="0" w:line="240" w:lineRule="auto"/>
        <w:ind w:firstLine="540"/>
        <w:contextualSpacing/>
        <w:rPr>
          <w:rFonts w:ascii="Times New Roman" w:hAnsi="Times New Roman"/>
        </w:rPr>
      </w:pPr>
    </w:p>
    <w:tbl>
      <w:tblPr>
        <w:tblW w:w="9923" w:type="dxa"/>
        <w:jc w:val="center"/>
        <w:tblLook w:val="0000" w:firstRow="0" w:lastRow="0" w:firstColumn="0" w:lastColumn="0" w:noHBand="0" w:noVBand="0"/>
      </w:tblPr>
      <w:tblGrid>
        <w:gridCol w:w="814"/>
        <w:gridCol w:w="2129"/>
        <w:gridCol w:w="1701"/>
        <w:gridCol w:w="1134"/>
        <w:gridCol w:w="4145"/>
      </w:tblGrid>
      <w:tr w:rsidR="00B07547" w:rsidRPr="00D84695" w:rsidTr="00376709">
        <w:trPr>
          <w:tblHeader/>
          <w:jc w:val="center"/>
        </w:trPr>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B07547" w:rsidRPr="00D84695" w:rsidRDefault="00B07547" w:rsidP="00C73994">
            <w:pPr>
              <w:spacing w:after="0" w:line="240" w:lineRule="auto"/>
              <w:contextualSpacing/>
              <w:jc w:val="center"/>
              <w:rPr>
                <w:rFonts w:ascii="Times New Roman" w:hAnsi="Times New Roman"/>
                <w:b/>
                <w:bCs/>
                <w:sz w:val="20"/>
                <w:szCs w:val="20"/>
              </w:rPr>
            </w:pPr>
            <w:r w:rsidRPr="00D84695">
              <w:rPr>
                <w:rFonts w:ascii="Times New Roman" w:hAnsi="Times New Roman"/>
                <w:b/>
                <w:bCs/>
                <w:sz w:val="20"/>
                <w:szCs w:val="20"/>
              </w:rPr>
              <w:lastRenderedPageBreak/>
              <w:t>№</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B07547" w:rsidRPr="00D84695" w:rsidRDefault="00B07547" w:rsidP="00C73994">
            <w:pPr>
              <w:spacing w:after="0" w:line="240" w:lineRule="auto"/>
              <w:contextualSpacing/>
              <w:jc w:val="center"/>
              <w:rPr>
                <w:rFonts w:ascii="Times New Roman" w:hAnsi="Times New Roman"/>
                <w:b/>
                <w:bCs/>
                <w:sz w:val="20"/>
                <w:szCs w:val="20"/>
              </w:rPr>
            </w:pPr>
            <w:r w:rsidRPr="00D84695">
              <w:rPr>
                <w:rFonts w:ascii="Times New Roman" w:hAnsi="Times New Roman"/>
                <w:b/>
                <w:bCs/>
                <w:sz w:val="20"/>
                <w:szCs w:val="20"/>
              </w:rPr>
              <w:t>Наименование критерия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07547" w:rsidRPr="00D84695" w:rsidRDefault="00B07547" w:rsidP="00C73994">
            <w:pPr>
              <w:spacing w:after="0" w:line="240" w:lineRule="auto"/>
              <w:contextualSpacing/>
              <w:jc w:val="center"/>
              <w:rPr>
                <w:rFonts w:ascii="Times New Roman" w:hAnsi="Times New Roman"/>
                <w:b/>
                <w:bCs/>
                <w:sz w:val="20"/>
                <w:szCs w:val="20"/>
              </w:rPr>
            </w:pPr>
            <w:r w:rsidRPr="00D84695">
              <w:rPr>
                <w:rFonts w:ascii="Times New Roman" w:hAnsi="Times New Roman"/>
                <w:b/>
                <w:bCs/>
                <w:sz w:val="20"/>
                <w:szCs w:val="20"/>
              </w:rPr>
              <w:t>Величина значимости критерия оценки,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07547" w:rsidRPr="00D84695" w:rsidRDefault="00B07547" w:rsidP="00C73994">
            <w:pPr>
              <w:spacing w:after="0" w:line="240" w:lineRule="auto"/>
              <w:contextualSpacing/>
              <w:jc w:val="center"/>
              <w:rPr>
                <w:rFonts w:ascii="Times New Roman" w:hAnsi="Times New Roman"/>
                <w:b/>
                <w:bCs/>
                <w:sz w:val="20"/>
                <w:szCs w:val="20"/>
              </w:rPr>
            </w:pPr>
            <w:r w:rsidRPr="00D84695">
              <w:rPr>
                <w:rFonts w:ascii="Times New Roman" w:hAnsi="Times New Roman"/>
                <w:b/>
                <w:bCs/>
                <w:sz w:val="20"/>
                <w:szCs w:val="20"/>
              </w:rPr>
              <w:t>Баллы</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tcPr>
          <w:p w:rsidR="00B07547" w:rsidRPr="00D84695" w:rsidRDefault="00B07547" w:rsidP="00C73994">
            <w:pPr>
              <w:spacing w:after="0" w:line="240" w:lineRule="auto"/>
              <w:contextualSpacing/>
              <w:jc w:val="center"/>
              <w:rPr>
                <w:rFonts w:ascii="Times New Roman" w:hAnsi="Times New Roman"/>
                <w:b/>
                <w:bCs/>
                <w:sz w:val="20"/>
                <w:szCs w:val="20"/>
              </w:rPr>
            </w:pPr>
            <w:r w:rsidRPr="00D84695">
              <w:rPr>
                <w:rFonts w:ascii="Times New Roman" w:hAnsi="Times New Roman"/>
                <w:b/>
                <w:bCs/>
                <w:sz w:val="20"/>
                <w:szCs w:val="20"/>
              </w:rPr>
              <w:t>Порядок оценки</w:t>
            </w:r>
          </w:p>
        </w:tc>
      </w:tr>
      <w:tr w:rsidR="00B07547" w:rsidRPr="00D84695" w:rsidTr="00376709">
        <w:trPr>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auto"/>
          </w:tcPr>
          <w:p w:rsidR="00B07547" w:rsidRPr="00D84695" w:rsidRDefault="00B07547" w:rsidP="00C73994">
            <w:pPr>
              <w:spacing w:after="0" w:line="240" w:lineRule="auto"/>
              <w:contextualSpacing/>
              <w:rPr>
                <w:rFonts w:ascii="Times New Roman" w:hAnsi="Times New Roman"/>
                <w:b/>
                <w:bCs/>
                <w:sz w:val="20"/>
                <w:szCs w:val="20"/>
              </w:rPr>
            </w:pPr>
            <w:r w:rsidRPr="00D84695">
              <w:rPr>
                <w:rFonts w:ascii="Times New Roman" w:hAnsi="Times New Roman"/>
                <w:b/>
                <w:bCs/>
                <w:sz w:val="20"/>
                <w:szCs w:val="20"/>
              </w:rPr>
              <w:t>Стоимостной критерий</w:t>
            </w:r>
          </w:p>
        </w:tc>
      </w:tr>
      <w:tr w:rsidR="00B07547" w:rsidRPr="00D84695" w:rsidTr="00376709">
        <w:trPr>
          <w:jc w:val="center"/>
        </w:trPr>
        <w:tc>
          <w:tcPr>
            <w:tcW w:w="814" w:type="dxa"/>
            <w:tcBorders>
              <w:top w:val="single" w:sz="4" w:space="0" w:color="auto"/>
              <w:left w:val="single" w:sz="4" w:space="0" w:color="auto"/>
              <w:bottom w:val="single" w:sz="4" w:space="0" w:color="auto"/>
              <w:right w:val="single" w:sz="4" w:space="0" w:color="auto"/>
            </w:tcBorders>
            <w:shd w:val="clear" w:color="auto" w:fill="auto"/>
          </w:tcPr>
          <w:p w:rsidR="00B07547" w:rsidRPr="00D84695" w:rsidRDefault="00B07547" w:rsidP="00C73994">
            <w:pPr>
              <w:spacing w:after="0" w:line="240" w:lineRule="auto"/>
              <w:contextualSpacing/>
              <w:rPr>
                <w:rFonts w:ascii="Times New Roman" w:hAnsi="Times New Roman"/>
                <w:sz w:val="20"/>
                <w:szCs w:val="20"/>
              </w:rPr>
            </w:pPr>
            <w:r w:rsidRPr="00D84695">
              <w:rPr>
                <w:rFonts w:ascii="Times New Roman" w:hAnsi="Times New Roman"/>
                <w:sz w:val="20"/>
                <w:szCs w:val="20"/>
              </w:rPr>
              <w:t>1.</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B07547" w:rsidRPr="00D84695" w:rsidRDefault="00B07547" w:rsidP="00B07547">
            <w:pPr>
              <w:spacing w:after="0" w:line="240" w:lineRule="auto"/>
              <w:contextualSpacing/>
              <w:rPr>
                <w:rFonts w:ascii="Times New Roman" w:hAnsi="Times New Roman"/>
                <w:sz w:val="20"/>
                <w:szCs w:val="20"/>
              </w:rPr>
            </w:pPr>
            <w:r w:rsidRPr="00D84695">
              <w:rPr>
                <w:rFonts w:ascii="Times New Roman" w:hAnsi="Times New Roman"/>
                <w:sz w:val="20"/>
                <w:szCs w:val="20"/>
              </w:rPr>
              <w:t xml:space="preserve">Цена </w:t>
            </w:r>
            <w:r>
              <w:rPr>
                <w:rFonts w:ascii="Times New Roman" w:hAnsi="Times New Roman"/>
                <w:sz w:val="20"/>
                <w:szCs w:val="20"/>
              </w:rPr>
              <w:t>договора</w:t>
            </w:r>
            <w:r w:rsidR="00FE0FC8">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07547" w:rsidRPr="00D84695" w:rsidRDefault="00850133" w:rsidP="00C73994">
            <w:pPr>
              <w:spacing w:after="0" w:line="240" w:lineRule="auto"/>
              <w:contextualSpacing/>
              <w:jc w:val="center"/>
              <w:rPr>
                <w:rFonts w:ascii="Times New Roman" w:hAnsi="Times New Roman"/>
                <w:sz w:val="20"/>
                <w:szCs w:val="20"/>
              </w:rPr>
            </w:pPr>
            <w:r>
              <w:rPr>
                <w:rFonts w:ascii="Times New Roman" w:hAnsi="Times New Roman"/>
                <w:sz w:val="20"/>
                <w:szCs w:val="20"/>
              </w:rPr>
              <w:t>7</w:t>
            </w:r>
            <w:r w:rsidR="003837E2">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07547" w:rsidRPr="00D84695" w:rsidRDefault="00FC50DC" w:rsidP="00C73994">
            <w:pPr>
              <w:spacing w:after="0" w:line="240" w:lineRule="auto"/>
              <w:contextualSpacing/>
              <w:jc w:val="center"/>
              <w:rPr>
                <w:rFonts w:ascii="Times New Roman" w:hAnsi="Times New Roman"/>
                <w:sz w:val="20"/>
                <w:szCs w:val="20"/>
              </w:rPr>
            </w:pPr>
            <w:r>
              <w:rPr>
                <w:rFonts w:ascii="Times New Roman" w:hAnsi="Times New Roman"/>
                <w:sz w:val="20"/>
                <w:szCs w:val="20"/>
              </w:rPr>
              <w:t>-</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B07547" w:rsidRPr="00D84695" w:rsidRDefault="00B07547" w:rsidP="00C73994">
            <w:pPr>
              <w:spacing w:after="0" w:line="240" w:lineRule="auto"/>
              <w:contextualSpacing/>
              <w:rPr>
                <w:rFonts w:ascii="Times New Roman" w:hAnsi="Times New Roman"/>
                <w:sz w:val="20"/>
                <w:szCs w:val="20"/>
              </w:rPr>
            </w:pPr>
            <w:r w:rsidRPr="00D84695">
              <w:rPr>
                <w:rFonts w:ascii="Times New Roman" w:hAnsi="Times New Roman"/>
                <w:sz w:val="20"/>
                <w:szCs w:val="20"/>
              </w:rPr>
              <w:t>Количество баллов, присуждаемых по критерию оценки «цена контракта» определяется по формуле:</w:t>
            </w:r>
          </w:p>
          <w:p w:rsidR="00B07547" w:rsidRPr="00D84695" w:rsidRDefault="00B07547" w:rsidP="00C73994">
            <w:pPr>
              <w:spacing w:after="0" w:line="240" w:lineRule="auto"/>
              <w:contextualSpacing/>
              <w:rPr>
                <w:rFonts w:ascii="Times New Roman" w:hAnsi="Times New Roman"/>
                <w:sz w:val="20"/>
                <w:szCs w:val="20"/>
              </w:rPr>
            </w:pPr>
            <w:proofErr w:type="spellStart"/>
            <w:r w:rsidRPr="00D84695">
              <w:rPr>
                <w:rFonts w:ascii="Times New Roman" w:hAnsi="Times New Roman"/>
                <w:sz w:val="20"/>
                <w:szCs w:val="20"/>
              </w:rPr>
              <w:t>ЦБi</w:t>
            </w:r>
            <w:proofErr w:type="spellEnd"/>
            <w:r w:rsidRPr="00D84695">
              <w:rPr>
                <w:rFonts w:ascii="Times New Roman" w:hAnsi="Times New Roman"/>
                <w:sz w:val="20"/>
                <w:szCs w:val="20"/>
              </w:rPr>
              <w:t xml:space="preserve"> =</w:t>
            </w:r>
            <w:r w:rsidR="002D5899">
              <w:rPr>
                <w:rFonts w:ascii="Times New Roman" w:hAnsi="Times New Roman"/>
                <w:sz w:val="20"/>
                <w:szCs w:val="20"/>
              </w:rPr>
              <w:t xml:space="preserve"> </w:t>
            </w:r>
            <w:r w:rsidR="002D5899" w:rsidRPr="00D84695">
              <w:rPr>
                <w:rFonts w:ascii="Times New Roman" w:hAnsi="Times New Roman"/>
                <w:sz w:val="20"/>
                <w:szCs w:val="20"/>
              </w:rPr>
              <w:t>КЗ х</w:t>
            </w:r>
            <w:r w:rsidRPr="00D84695">
              <w:rPr>
                <w:rFonts w:ascii="Times New Roman" w:hAnsi="Times New Roman"/>
                <w:sz w:val="20"/>
                <w:szCs w:val="20"/>
              </w:rPr>
              <w:t xml:space="preserve"> (</w:t>
            </w:r>
            <w:proofErr w:type="spellStart"/>
            <w:r w:rsidRPr="00D84695">
              <w:rPr>
                <w:rFonts w:ascii="Times New Roman" w:hAnsi="Times New Roman"/>
                <w:sz w:val="20"/>
                <w:szCs w:val="20"/>
              </w:rPr>
              <w:t>Цmin</w:t>
            </w:r>
            <w:proofErr w:type="spellEnd"/>
            <w:r w:rsidRPr="00D84695">
              <w:rPr>
                <w:rFonts w:ascii="Times New Roman" w:hAnsi="Times New Roman"/>
                <w:sz w:val="20"/>
                <w:szCs w:val="20"/>
              </w:rPr>
              <w:t xml:space="preserve"> / </w:t>
            </w:r>
            <w:proofErr w:type="spellStart"/>
            <w:r w:rsidRPr="00D84695">
              <w:rPr>
                <w:rFonts w:ascii="Times New Roman" w:hAnsi="Times New Roman"/>
                <w:sz w:val="20"/>
                <w:szCs w:val="20"/>
              </w:rPr>
              <w:t>Ц</w:t>
            </w:r>
            <w:proofErr w:type="gramStart"/>
            <w:r w:rsidRPr="00D84695">
              <w:rPr>
                <w:rFonts w:ascii="Times New Roman" w:hAnsi="Times New Roman"/>
                <w:sz w:val="20"/>
                <w:szCs w:val="20"/>
              </w:rPr>
              <w:t>i</w:t>
            </w:r>
            <w:proofErr w:type="spellEnd"/>
            <w:r w:rsidRPr="00D84695">
              <w:rPr>
                <w:rFonts w:ascii="Times New Roman" w:hAnsi="Times New Roman"/>
                <w:sz w:val="20"/>
                <w:szCs w:val="20"/>
              </w:rPr>
              <w:t xml:space="preserve"> )</w:t>
            </w:r>
            <w:proofErr w:type="gramEnd"/>
            <w:r w:rsidRPr="00D84695">
              <w:rPr>
                <w:rFonts w:ascii="Times New Roman" w:hAnsi="Times New Roman"/>
                <w:sz w:val="20"/>
                <w:szCs w:val="20"/>
              </w:rPr>
              <w:t xml:space="preserve"> x 100,</w:t>
            </w:r>
          </w:p>
          <w:p w:rsidR="00B07547" w:rsidRPr="00D84695" w:rsidRDefault="00B07547" w:rsidP="00C73994">
            <w:pPr>
              <w:spacing w:after="0" w:line="240" w:lineRule="auto"/>
              <w:contextualSpacing/>
              <w:rPr>
                <w:rFonts w:ascii="Times New Roman" w:hAnsi="Times New Roman"/>
                <w:sz w:val="20"/>
                <w:szCs w:val="20"/>
              </w:rPr>
            </w:pPr>
            <w:r w:rsidRPr="00D84695">
              <w:rPr>
                <w:rFonts w:ascii="Times New Roman" w:hAnsi="Times New Roman"/>
                <w:sz w:val="20"/>
                <w:szCs w:val="20"/>
              </w:rPr>
              <w:t>где:</w:t>
            </w:r>
          </w:p>
          <w:p w:rsidR="00B07547" w:rsidRPr="00D84695" w:rsidRDefault="00B07547" w:rsidP="00C73994">
            <w:pPr>
              <w:spacing w:after="0" w:line="240" w:lineRule="auto"/>
              <w:contextualSpacing/>
              <w:rPr>
                <w:rFonts w:ascii="Times New Roman" w:hAnsi="Times New Roman"/>
                <w:sz w:val="20"/>
                <w:szCs w:val="20"/>
              </w:rPr>
            </w:pPr>
            <w:proofErr w:type="spellStart"/>
            <w:r w:rsidRPr="00D84695">
              <w:rPr>
                <w:rFonts w:ascii="Times New Roman" w:hAnsi="Times New Roman"/>
                <w:sz w:val="20"/>
                <w:szCs w:val="20"/>
              </w:rPr>
              <w:t>Цmin</w:t>
            </w:r>
            <w:proofErr w:type="spellEnd"/>
            <w:r w:rsidRPr="00D84695">
              <w:rPr>
                <w:rFonts w:ascii="Times New Roman" w:hAnsi="Times New Roman"/>
                <w:sz w:val="20"/>
                <w:szCs w:val="20"/>
              </w:rPr>
              <w:t xml:space="preserve"> - минимальное предложение из предложений по критерию оценки, сделанных участниками закупки;</w:t>
            </w:r>
          </w:p>
          <w:p w:rsidR="00B07547" w:rsidRDefault="00B07547" w:rsidP="00C73994">
            <w:pPr>
              <w:spacing w:after="0" w:line="240" w:lineRule="auto"/>
              <w:contextualSpacing/>
              <w:rPr>
                <w:rFonts w:ascii="Times New Roman" w:hAnsi="Times New Roman"/>
                <w:sz w:val="20"/>
                <w:szCs w:val="20"/>
              </w:rPr>
            </w:pPr>
            <w:proofErr w:type="spellStart"/>
            <w:r w:rsidRPr="00D84695">
              <w:rPr>
                <w:rFonts w:ascii="Times New Roman" w:hAnsi="Times New Roman"/>
                <w:sz w:val="20"/>
                <w:szCs w:val="20"/>
              </w:rPr>
              <w:t>Цi</w:t>
            </w:r>
            <w:proofErr w:type="spellEnd"/>
            <w:r w:rsidRPr="00D84695">
              <w:rPr>
                <w:rFonts w:ascii="Times New Roman" w:hAnsi="Times New Roman"/>
                <w:sz w:val="20"/>
                <w:szCs w:val="20"/>
              </w:rPr>
              <w:t xml:space="preserve"> - предложение участника закупки, заявка (предложение) которого оценивается;</w:t>
            </w:r>
          </w:p>
          <w:p w:rsidR="00FC50DC" w:rsidRPr="00D84695" w:rsidRDefault="00FC50DC" w:rsidP="00C73994">
            <w:pPr>
              <w:spacing w:after="0" w:line="240" w:lineRule="auto"/>
              <w:contextualSpacing/>
              <w:rPr>
                <w:rFonts w:ascii="Times New Roman" w:hAnsi="Times New Roman"/>
                <w:sz w:val="20"/>
                <w:szCs w:val="20"/>
              </w:rPr>
            </w:pPr>
            <w:r w:rsidRPr="00D84695">
              <w:rPr>
                <w:rFonts w:ascii="Times New Roman" w:hAnsi="Times New Roman"/>
                <w:sz w:val="20"/>
                <w:szCs w:val="20"/>
              </w:rPr>
              <w:t>КЗ – коэффициент значимости показателя</w:t>
            </w:r>
          </w:p>
          <w:p w:rsidR="002D5899" w:rsidRDefault="002D5899" w:rsidP="002D5899">
            <w:pPr>
              <w:spacing w:after="0" w:line="240" w:lineRule="auto"/>
              <w:contextualSpacing/>
              <w:rPr>
                <w:rFonts w:ascii="Times New Roman" w:hAnsi="Times New Roman"/>
                <w:sz w:val="20"/>
                <w:szCs w:val="20"/>
              </w:rPr>
            </w:pPr>
          </w:p>
          <w:p w:rsidR="002D5899" w:rsidRDefault="002D5899" w:rsidP="002D5899">
            <w:pPr>
              <w:spacing w:after="0" w:line="240" w:lineRule="auto"/>
              <w:contextualSpacing/>
              <w:rPr>
                <w:rFonts w:ascii="Times New Roman" w:hAnsi="Times New Roman"/>
                <w:sz w:val="20"/>
                <w:szCs w:val="20"/>
              </w:rPr>
            </w:pPr>
          </w:p>
          <w:p w:rsidR="002D5899" w:rsidRDefault="002D5899" w:rsidP="002D5899">
            <w:pPr>
              <w:spacing w:after="0" w:line="240" w:lineRule="auto"/>
              <w:contextualSpacing/>
              <w:rPr>
                <w:rFonts w:ascii="Times New Roman" w:hAnsi="Times New Roman"/>
                <w:sz w:val="20"/>
                <w:szCs w:val="20"/>
              </w:rPr>
            </w:pPr>
          </w:p>
          <w:p w:rsidR="002D5899" w:rsidRPr="00D84695" w:rsidRDefault="002D5899" w:rsidP="002D5899">
            <w:pPr>
              <w:spacing w:after="0" w:line="240" w:lineRule="auto"/>
              <w:contextualSpacing/>
              <w:rPr>
                <w:rFonts w:ascii="Times New Roman" w:hAnsi="Times New Roman"/>
                <w:sz w:val="20"/>
                <w:szCs w:val="20"/>
              </w:rPr>
            </w:pPr>
          </w:p>
          <w:p w:rsidR="00B07547" w:rsidRPr="00D84695" w:rsidRDefault="00B07547" w:rsidP="00C73994">
            <w:pPr>
              <w:spacing w:after="0" w:line="240" w:lineRule="auto"/>
              <w:contextualSpacing/>
              <w:rPr>
                <w:rFonts w:ascii="Times New Roman" w:hAnsi="Times New Roman"/>
                <w:sz w:val="20"/>
                <w:szCs w:val="20"/>
              </w:rPr>
            </w:pPr>
          </w:p>
        </w:tc>
      </w:tr>
    </w:tbl>
    <w:p w:rsidR="00B07547" w:rsidRDefault="00B07547" w:rsidP="00B07547"/>
    <w:p w:rsidR="00B07547" w:rsidRDefault="00B07547" w:rsidP="00B07547">
      <w:pPr>
        <w:spacing w:after="0" w:line="240" w:lineRule="auto"/>
        <w:contextualSpacing/>
      </w:pPr>
    </w:p>
    <w:tbl>
      <w:tblPr>
        <w:tblW w:w="9923" w:type="dxa"/>
        <w:jc w:val="center"/>
        <w:tblLook w:val="0000" w:firstRow="0" w:lastRow="0" w:firstColumn="0" w:lastColumn="0" w:noHBand="0" w:noVBand="0"/>
      </w:tblPr>
      <w:tblGrid>
        <w:gridCol w:w="9923"/>
      </w:tblGrid>
      <w:tr w:rsidR="00B07547" w:rsidRPr="00D84695" w:rsidTr="00376709">
        <w:trPr>
          <w:jc w:val="center"/>
        </w:trPr>
        <w:tc>
          <w:tcPr>
            <w:tcW w:w="9923" w:type="dxa"/>
            <w:tcBorders>
              <w:top w:val="single" w:sz="4" w:space="0" w:color="auto"/>
              <w:left w:val="single" w:sz="4" w:space="0" w:color="auto"/>
              <w:bottom w:val="single" w:sz="4" w:space="0" w:color="auto"/>
              <w:right w:val="single" w:sz="4" w:space="0" w:color="auto"/>
            </w:tcBorders>
            <w:shd w:val="clear" w:color="auto" w:fill="auto"/>
          </w:tcPr>
          <w:p w:rsidR="00B07547" w:rsidRPr="00D84695" w:rsidRDefault="00B07547" w:rsidP="00C73994">
            <w:pPr>
              <w:spacing w:after="0" w:line="240" w:lineRule="auto"/>
              <w:contextualSpacing/>
              <w:jc w:val="both"/>
              <w:rPr>
                <w:rFonts w:ascii="Times New Roman" w:hAnsi="Times New Roman"/>
                <w:b/>
                <w:bCs/>
                <w:sz w:val="20"/>
                <w:szCs w:val="20"/>
              </w:rPr>
            </w:pPr>
            <w:r w:rsidRPr="00D84695">
              <w:rPr>
                <w:rFonts w:ascii="Times New Roman" w:hAnsi="Times New Roman"/>
                <w:b/>
                <w:bCs/>
                <w:sz w:val="20"/>
                <w:szCs w:val="20"/>
              </w:rPr>
              <w:t>Итоговая оценка:</w:t>
            </w:r>
          </w:p>
          <w:p w:rsidR="00B07547" w:rsidRPr="00D84695" w:rsidRDefault="00B07547" w:rsidP="00C73994">
            <w:pPr>
              <w:tabs>
                <w:tab w:val="left" w:pos="537"/>
              </w:tabs>
              <w:spacing w:after="0" w:line="240" w:lineRule="auto"/>
              <w:ind w:firstLine="601"/>
              <w:contextualSpacing/>
              <w:jc w:val="both"/>
              <w:rPr>
                <w:rFonts w:ascii="Times New Roman" w:hAnsi="Times New Roman"/>
                <w:sz w:val="20"/>
                <w:szCs w:val="20"/>
              </w:rPr>
            </w:pPr>
            <w:r w:rsidRPr="00D84695">
              <w:rPr>
                <w:rFonts w:ascii="Times New Roman" w:hAnsi="Times New Roman"/>
                <w:sz w:val="20"/>
                <w:szCs w:val="20"/>
              </w:rPr>
              <w:t>Для оценки заявки осуществляется расчет итогового рейтинга по каждой заявке. Итоговый рейтинг заявки рассчитывается путем сложения набранных баллов по каждому критерию оценки заявки, умноженных на их значимость.</w:t>
            </w:r>
          </w:p>
          <w:p w:rsidR="00B07547" w:rsidRPr="00D84695" w:rsidRDefault="00B07547" w:rsidP="00C73994">
            <w:pPr>
              <w:tabs>
                <w:tab w:val="left" w:pos="537"/>
              </w:tabs>
              <w:spacing w:after="0" w:line="240" w:lineRule="auto"/>
              <w:ind w:firstLine="601"/>
              <w:contextualSpacing/>
              <w:jc w:val="both"/>
              <w:rPr>
                <w:rFonts w:ascii="Times New Roman" w:hAnsi="Times New Roman"/>
                <w:sz w:val="20"/>
                <w:szCs w:val="20"/>
              </w:rPr>
            </w:pPr>
            <w:r w:rsidRPr="00D84695">
              <w:rPr>
                <w:rFonts w:ascii="Times New Roman" w:hAnsi="Times New Roman"/>
                <w:sz w:val="20"/>
                <w:szCs w:val="20"/>
              </w:rPr>
              <w:t>Присуждение каждой заявке порядкового номера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w:t>
            </w:r>
          </w:p>
          <w:p w:rsidR="00B07547" w:rsidRPr="00D84695" w:rsidRDefault="00B07547" w:rsidP="00C73994">
            <w:pPr>
              <w:tabs>
                <w:tab w:val="left" w:pos="537"/>
              </w:tabs>
              <w:spacing w:after="0" w:line="240" w:lineRule="auto"/>
              <w:ind w:firstLine="601"/>
              <w:contextualSpacing/>
              <w:jc w:val="both"/>
              <w:rPr>
                <w:rFonts w:ascii="Times New Roman" w:hAnsi="Times New Roman"/>
                <w:sz w:val="20"/>
                <w:szCs w:val="20"/>
              </w:rPr>
            </w:pPr>
            <w:r w:rsidRPr="00D84695">
              <w:rPr>
                <w:rFonts w:ascii="Times New Roman" w:hAnsi="Times New Roman"/>
                <w:sz w:val="20"/>
                <w:szCs w:val="20"/>
              </w:rPr>
              <w:t>Заявке, набравшей наибольший итоговый рейтинг, присваивается первый номер. Победителем конкурса признается участник, который предложил лучшие условия исполнения договора и заявке которого присвоен первый номер.</w:t>
            </w:r>
          </w:p>
        </w:tc>
      </w:tr>
    </w:tbl>
    <w:p w:rsidR="00B07547" w:rsidRPr="00B07547" w:rsidRDefault="00B07547" w:rsidP="00B07547">
      <w:pPr>
        <w:spacing w:after="0"/>
        <w:rPr>
          <w:rFonts w:ascii="Times New Roman" w:hAnsi="Times New Roman"/>
          <w:b/>
          <w:sz w:val="24"/>
          <w:szCs w:val="24"/>
        </w:rPr>
      </w:pPr>
    </w:p>
    <w:p w:rsidR="00B07547" w:rsidRDefault="00B07547" w:rsidP="00B07547">
      <w:pPr>
        <w:tabs>
          <w:tab w:val="left" w:pos="1134"/>
        </w:tabs>
        <w:autoSpaceDE w:val="0"/>
        <w:spacing w:after="0" w:line="240" w:lineRule="auto"/>
        <w:ind w:firstLine="567"/>
        <w:contextualSpacing/>
        <w:jc w:val="both"/>
        <w:rPr>
          <w:rFonts w:ascii="Times New Roman" w:eastAsia="Times New Roman CYR" w:hAnsi="Times New Roman"/>
          <w:color w:val="000000"/>
          <w:kern w:val="1"/>
          <w:sz w:val="24"/>
          <w:szCs w:val="24"/>
        </w:rPr>
      </w:pPr>
    </w:p>
    <w:p w:rsidR="00646FCB" w:rsidRPr="00A915FF" w:rsidRDefault="00646FCB" w:rsidP="000D2038">
      <w:pPr>
        <w:pStyle w:val="a5"/>
        <w:ind w:left="0" w:firstLine="567"/>
        <w:jc w:val="both"/>
        <w:rPr>
          <w:rFonts w:ascii="Times New Roman" w:hAnsi="Times New Roman"/>
          <w:sz w:val="24"/>
          <w:szCs w:val="24"/>
        </w:rPr>
      </w:pPr>
      <w:r w:rsidRPr="00EF49ED">
        <w:rPr>
          <w:rFonts w:ascii="Times New Roman" w:hAnsi="Times New Roman"/>
          <w:sz w:val="24"/>
          <w:szCs w:val="24"/>
        </w:rPr>
        <w:t>*- В случае если поставка товара, выполнение работ, оказание услуг не подлежит налогообложению НДС (освобождается от налогообложения НДС), либо один из участников конкурса освобождается от исполнения обязанности налогоплательщика НДС, либо участник конкурса не является налогоплательщиком НДС, то при оценке ценового предложения сравниваются суммы участников без НДС.</w:t>
      </w:r>
      <w:r w:rsidRPr="00A915FF">
        <w:rPr>
          <w:rFonts w:ascii="Times New Roman" w:hAnsi="Times New Roman"/>
          <w:sz w:val="24"/>
          <w:szCs w:val="24"/>
        </w:rPr>
        <w:t xml:space="preserve">  </w:t>
      </w:r>
    </w:p>
    <w:p w:rsidR="00646FCB" w:rsidRDefault="00646FCB" w:rsidP="000D2038">
      <w:pPr>
        <w:ind w:firstLine="567"/>
        <w:jc w:val="both"/>
      </w:pPr>
    </w:p>
    <w:p w:rsidR="00646FCB" w:rsidRDefault="00646FCB" w:rsidP="000D2038">
      <w:pPr>
        <w:ind w:firstLine="567"/>
        <w:jc w:val="both"/>
      </w:pPr>
    </w:p>
    <w:p w:rsidR="00B07547" w:rsidRDefault="00B07547"/>
    <w:sectPr w:rsidR="00B075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547"/>
    <w:rsid w:val="0009330F"/>
    <w:rsid w:val="000D2038"/>
    <w:rsid w:val="000E1790"/>
    <w:rsid w:val="00160396"/>
    <w:rsid w:val="001A53B7"/>
    <w:rsid w:val="001D5927"/>
    <w:rsid w:val="0023102D"/>
    <w:rsid w:val="00291EAE"/>
    <w:rsid w:val="002D5899"/>
    <w:rsid w:val="0036366F"/>
    <w:rsid w:val="00376709"/>
    <w:rsid w:val="003837E2"/>
    <w:rsid w:val="003F67E1"/>
    <w:rsid w:val="00401359"/>
    <w:rsid w:val="0057237D"/>
    <w:rsid w:val="005F08EF"/>
    <w:rsid w:val="00605F92"/>
    <w:rsid w:val="00646FCB"/>
    <w:rsid w:val="00721E3B"/>
    <w:rsid w:val="007B5BED"/>
    <w:rsid w:val="007C6585"/>
    <w:rsid w:val="00827D0A"/>
    <w:rsid w:val="00850133"/>
    <w:rsid w:val="00A556E9"/>
    <w:rsid w:val="00AD1C57"/>
    <w:rsid w:val="00B07547"/>
    <w:rsid w:val="00BD645B"/>
    <w:rsid w:val="00C6280D"/>
    <w:rsid w:val="00C73994"/>
    <w:rsid w:val="00D5522C"/>
    <w:rsid w:val="00DC37A3"/>
    <w:rsid w:val="00DE7DF9"/>
    <w:rsid w:val="00E01F0B"/>
    <w:rsid w:val="00E0636F"/>
    <w:rsid w:val="00EE18D2"/>
    <w:rsid w:val="00FC50DC"/>
    <w:rsid w:val="00FE0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88DA"/>
  <w15:docId w15:val="{5CB17787-67DB-4B58-918E-5CD7F827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5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67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6709"/>
    <w:rPr>
      <w:rFonts w:ascii="Tahoma" w:eastAsia="Calibri" w:hAnsi="Tahoma" w:cs="Tahoma"/>
      <w:sz w:val="16"/>
      <w:szCs w:val="16"/>
    </w:rPr>
  </w:style>
  <w:style w:type="paragraph" w:styleId="a5">
    <w:name w:val="List Paragraph"/>
    <w:basedOn w:val="a"/>
    <w:uiPriority w:val="34"/>
    <w:qFormat/>
    <w:rsid w:val="00FE0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2400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Анисимов Сергей Александрович</dc:creator>
  <cp:lastModifiedBy>Анисимов Сергей Александрович</cp:lastModifiedBy>
  <cp:revision>2</cp:revision>
  <cp:lastPrinted>2019-03-29T06:10:00Z</cp:lastPrinted>
  <dcterms:created xsi:type="dcterms:W3CDTF">2023-09-04T05:52:00Z</dcterms:created>
  <dcterms:modified xsi:type="dcterms:W3CDTF">2023-09-04T05:52:00Z</dcterms:modified>
</cp:coreProperties>
</file>